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AC497" w14:textId="77777777" w:rsidR="002C1D13" w:rsidRPr="0052358E" w:rsidRDefault="002C1D13" w:rsidP="002C1D13">
      <w:pPr>
        <w:rPr>
          <w:rFonts w:ascii="DIN-Regular" w:hAnsi="DIN-Regular"/>
          <w:color w:val="D81400"/>
          <w:sz w:val="22"/>
        </w:rPr>
      </w:pPr>
      <w:bookmarkStart w:id="0" w:name="_GoBack"/>
      <w:bookmarkEnd w:id="0"/>
    </w:p>
    <w:p w14:paraId="66948A34" w14:textId="77777777" w:rsidR="002C1D13" w:rsidRPr="0052358E" w:rsidRDefault="002C1D13" w:rsidP="00677B06">
      <w:pPr>
        <w:rPr>
          <w:rFonts w:ascii="DIN-Regular" w:hAnsi="DIN-Regular"/>
          <w:color w:val="D81400"/>
          <w:sz w:val="22"/>
        </w:rPr>
      </w:pPr>
    </w:p>
    <w:p w14:paraId="6B86D351" w14:textId="77777777" w:rsidR="001E5E88" w:rsidRDefault="001E5E88" w:rsidP="002C1D13">
      <w:pPr>
        <w:rPr>
          <w:rFonts w:ascii="DIN-Regular" w:hAnsi="DIN-Regular"/>
          <w:color w:val="D81400"/>
          <w:sz w:val="22"/>
        </w:rPr>
      </w:pPr>
    </w:p>
    <w:p w14:paraId="2E65AFE1" w14:textId="77777777" w:rsidR="00EC3AB3" w:rsidRDefault="00EC3AB3" w:rsidP="002C1D13">
      <w:pPr>
        <w:rPr>
          <w:rFonts w:ascii="DIN-Regular" w:hAnsi="DIN-Regular"/>
          <w:color w:val="D81400"/>
          <w:sz w:val="22"/>
        </w:rPr>
      </w:pPr>
    </w:p>
    <w:p w14:paraId="0E19227C" w14:textId="77777777" w:rsidR="001D1BD4" w:rsidRDefault="00EC3AB3" w:rsidP="00EC3AB3">
      <w:pPr>
        <w:rPr>
          <w:rFonts w:ascii="Calibri" w:hAnsi="Calibri"/>
          <w:color w:val="D81400"/>
          <w:sz w:val="22"/>
        </w:rPr>
      </w:pPr>
      <w:r w:rsidRPr="00620694">
        <w:rPr>
          <w:rFonts w:ascii="Calibri" w:hAnsi="Calibri"/>
          <w:color w:val="D81400"/>
          <w:sz w:val="22"/>
        </w:rPr>
        <w:t>Van</w:t>
      </w:r>
      <w:r w:rsidRPr="00620694">
        <w:rPr>
          <w:rFonts w:ascii="Calibri" w:hAnsi="Calibri"/>
          <w:color w:val="D81400"/>
          <w:sz w:val="22"/>
        </w:rPr>
        <w:tab/>
        <w:t>:</w:t>
      </w:r>
      <w:r w:rsidR="00620694" w:rsidRPr="00620694">
        <w:rPr>
          <w:rFonts w:ascii="Calibri" w:hAnsi="Calibri"/>
          <w:color w:val="D81400"/>
          <w:sz w:val="22"/>
        </w:rPr>
        <w:t xml:space="preserve"> </w:t>
      </w:r>
      <w:r w:rsidR="00853DEB">
        <w:rPr>
          <w:rFonts w:ascii="Calibri" w:hAnsi="Calibri"/>
          <w:color w:val="D81400"/>
          <w:sz w:val="22"/>
        </w:rPr>
        <w:t>Paul Appel</w:t>
      </w:r>
    </w:p>
    <w:p w14:paraId="754C970E" w14:textId="77777777" w:rsidR="00537BAD" w:rsidRDefault="00537BAD" w:rsidP="00EC3AB3">
      <w:pPr>
        <w:rPr>
          <w:rFonts w:ascii="Calibri" w:hAnsi="Calibri"/>
          <w:color w:val="D81400"/>
          <w:sz w:val="22"/>
        </w:rPr>
      </w:pPr>
    </w:p>
    <w:p w14:paraId="164BF424" w14:textId="77777777" w:rsidR="00537BAD" w:rsidRPr="00620694" w:rsidRDefault="00537BAD" w:rsidP="00EC3AB3">
      <w:pPr>
        <w:rPr>
          <w:rFonts w:ascii="Calibri" w:hAnsi="Calibri"/>
          <w:color w:val="D81400"/>
          <w:sz w:val="22"/>
        </w:rPr>
      </w:pPr>
      <w:proofErr w:type="spellStart"/>
      <w:r>
        <w:rPr>
          <w:rFonts w:ascii="Calibri" w:hAnsi="Calibri"/>
          <w:color w:val="D81400"/>
          <w:sz w:val="22"/>
        </w:rPr>
        <w:t>C</w:t>
      </w:r>
      <w:r w:rsidR="0041250C">
        <w:rPr>
          <w:rFonts w:ascii="Calibri" w:hAnsi="Calibri"/>
          <w:color w:val="D81400"/>
          <w:sz w:val="22"/>
        </w:rPr>
        <w:t>.c</w:t>
      </w:r>
      <w:proofErr w:type="spellEnd"/>
      <w:r w:rsidR="0041250C">
        <w:rPr>
          <w:rFonts w:ascii="Calibri" w:hAnsi="Calibri"/>
          <w:color w:val="D81400"/>
          <w:sz w:val="22"/>
        </w:rPr>
        <w:t>.</w:t>
      </w:r>
      <w:r w:rsidR="0041250C">
        <w:rPr>
          <w:rFonts w:ascii="Calibri" w:hAnsi="Calibri"/>
          <w:color w:val="D81400"/>
          <w:sz w:val="22"/>
        </w:rPr>
        <w:tab/>
        <w:t>:</w:t>
      </w:r>
      <w:r w:rsidR="00853DEB">
        <w:rPr>
          <w:rFonts w:ascii="Calibri" w:hAnsi="Calibri"/>
          <w:color w:val="D81400"/>
          <w:sz w:val="22"/>
        </w:rPr>
        <w:t xml:space="preserve"> </w:t>
      </w:r>
      <w:r w:rsidR="00DC1839">
        <w:rPr>
          <w:rFonts w:ascii="Calibri" w:hAnsi="Calibri"/>
          <w:color w:val="D81400"/>
          <w:sz w:val="22"/>
        </w:rPr>
        <w:t>MT SKBG</w:t>
      </w:r>
    </w:p>
    <w:p w14:paraId="7AE1CCE3" w14:textId="77777777" w:rsidR="00620694" w:rsidRDefault="00620694" w:rsidP="00EC3AB3">
      <w:pPr>
        <w:rPr>
          <w:rFonts w:ascii="Calibri" w:hAnsi="Calibri"/>
          <w:color w:val="D81400"/>
          <w:sz w:val="22"/>
        </w:rPr>
      </w:pPr>
    </w:p>
    <w:p w14:paraId="437E0911" w14:textId="77777777" w:rsidR="00EC3AB3" w:rsidRDefault="00EC3AB3" w:rsidP="00CD0AF7">
      <w:pPr>
        <w:rPr>
          <w:rFonts w:ascii="Calibri" w:hAnsi="Calibri"/>
          <w:color w:val="D81400"/>
          <w:sz w:val="22"/>
        </w:rPr>
      </w:pPr>
      <w:r w:rsidRPr="00620694">
        <w:rPr>
          <w:rFonts w:ascii="Calibri" w:hAnsi="Calibri"/>
          <w:color w:val="D81400"/>
          <w:sz w:val="22"/>
        </w:rPr>
        <w:t>Aan</w:t>
      </w:r>
      <w:r w:rsidRPr="00620694">
        <w:rPr>
          <w:rFonts w:ascii="Calibri" w:hAnsi="Calibri"/>
          <w:color w:val="D81400"/>
          <w:sz w:val="22"/>
        </w:rPr>
        <w:tab/>
        <w:t>:</w:t>
      </w:r>
      <w:r w:rsidR="0041250C">
        <w:rPr>
          <w:rFonts w:ascii="Calibri" w:hAnsi="Calibri"/>
          <w:color w:val="D81400"/>
          <w:sz w:val="22"/>
        </w:rPr>
        <w:t xml:space="preserve"> </w:t>
      </w:r>
      <w:r w:rsidR="00DC1839">
        <w:rPr>
          <w:rFonts w:ascii="Calibri" w:hAnsi="Calibri"/>
          <w:color w:val="D81400"/>
          <w:sz w:val="22"/>
        </w:rPr>
        <w:t>D</w:t>
      </w:r>
      <w:r w:rsidR="004946B6">
        <w:rPr>
          <w:rFonts w:ascii="Calibri" w:hAnsi="Calibri"/>
          <w:color w:val="D81400"/>
          <w:sz w:val="22"/>
        </w:rPr>
        <w:t>e GMR</w:t>
      </w:r>
      <w:r w:rsidR="00853DEB">
        <w:rPr>
          <w:rFonts w:ascii="Calibri" w:hAnsi="Calibri"/>
          <w:color w:val="D81400"/>
          <w:sz w:val="22"/>
        </w:rPr>
        <w:t xml:space="preserve"> van SKBG</w:t>
      </w:r>
    </w:p>
    <w:p w14:paraId="77EB2693" w14:textId="1F098D4A" w:rsidR="00EC3AB3" w:rsidRPr="00620694" w:rsidRDefault="00F46770" w:rsidP="00EC3AB3">
      <w:pPr>
        <w:rPr>
          <w:rFonts w:ascii="Calibri" w:hAnsi="Calibri"/>
          <w:color w:val="D81400"/>
          <w:sz w:val="22"/>
        </w:rPr>
      </w:pPr>
      <w:r>
        <w:rPr>
          <w:rFonts w:ascii="Calibri" w:hAnsi="Calibri"/>
          <w:color w:val="D81400"/>
          <w:sz w:val="22"/>
        </w:rPr>
        <w:tab/>
      </w:r>
    </w:p>
    <w:p w14:paraId="1333C712" w14:textId="2D0FF1BB" w:rsidR="00EC3AB3" w:rsidRPr="00620694" w:rsidRDefault="00EC3AB3" w:rsidP="00EC3AB3">
      <w:pPr>
        <w:rPr>
          <w:rFonts w:ascii="Calibri" w:hAnsi="Calibri"/>
          <w:color w:val="D81400"/>
          <w:sz w:val="22"/>
        </w:rPr>
      </w:pPr>
      <w:r w:rsidRPr="00620694">
        <w:rPr>
          <w:rFonts w:ascii="Calibri" w:hAnsi="Calibri"/>
          <w:color w:val="D81400"/>
          <w:sz w:val="22"/>
        </w:rPr>
        <w:t>Betreft</w:t>
      </w:r>
      <w:r w:rsidRPr="00620694">
        <w:rPr>
          <w:rFonts w:ascii="Calibri" w:hAnsi="Calibri"/>
          <w:color w:val="D81400"/>
          <w:sz w:val="22"/>
        </w:rPr>
        <w:tab/>
        <w:t>:</w:t>
      </w:r>
      <w:r w:rsidR="00681A1D">
        <w:rPr>
          <w:rFonts w:ascii="Calibri" w:hAnsi="Calibri"/>
          <w:color w:val="D81400"/>
          <w:sz w:val="22"/>
        </w:rPr>
        <w:t xml:space="preserve"> </w:t>
      </w:r>
      <w:r w:rsidR="009B179E">
        <w:rPr>
          <w:rFonts w:ascii="Calibri" w:hAnsi="Calibri"/>
          <w:color w:val="D81400"/>
          <w:sz w:val="22"/>
        </w:rPr>
        <w:t>verzoek om instemming beleidsdocumenten (4) AVG</w:t>
      </w:r>
    </w:p>
    <w:p w14:paraId="4468C625" w14:textId="77777777" w:rsidR="00620694" w:rsidRDefault="00620694" w:rsidP="00EC3AB3">
      <w:pPr>
        <w:rPr>
          <w:rFonts w:ascii="Calibri" w:hAnsi="Calibri"/>
          <w:color w:val="D81400"/>
          <w:sz w:val="22"/>
        </w:rPr>
      </w:pPr>
    </w:p>
    <w:p w14:paraId="028653A9" w14:textId="16536611" w:rsidR="00EC3AB3" w:rsidRDefault="00EC3AB3" w:rsidP="00EC3AB3">
      <w:pPr>
        <w:rPr>
          <w:rFonts w:ascii="Calibri" w:hAnsi="Calibri"/>
          <w:color w:val="D81400"/>
          <w:sz w:val="22"/>
        </w:rPr>
      </w:pPr>
      <w:r w:rsidRPr="00620694">
        <w:rPr>
          <w:rFonts w:ascii="Calibri" w:hAnsi="Calibri"/>
          <w:color w:val="D81400"/>
          <w:sz w:val="22"/>
        </w:rPr>
        <w:t>Datum</w:t>
      </w:r>
      <w:r w:rsidR="009B179E">
        <w:rPr>
          <w:rFonts w:ascii="Calibri" w:hAnsi="Calibri"/>
          <w:color w:val="D81400"/>
          <w:sz w:val="22"/>
        </w:rPr>
        <w:tab/>
        <w:t>: 7 januari 2019</w:t>
      </w:r>
      <w:r w:rsidRPr="00620694">
        <w:rPr>
          <w:rFonts w:ascii="Calibri" w:hAnsi="Calibri"/>
          <w:color w:val="D81400"/>
          <w:sz w:val="22"/>
        </w:rPr>
        <w:tab/>
      </w:r>
    </w:p>
    <w:p w14:paraId="7644222E" w14:textId="77777777" w:rsidR="00620694" w:rsidRDefault="00620694" w:rsidP="00EC3AB3">
      <w:pPr>
        <w:rPr>
          <w:rFonts w:ascii="Calibri" w:hAnsi="Calibri"/>
          <w:color w:val="D81400"/>
          <w:sz w:val="22"/>
        </w:rPr>
      </w:pPr>
    </w:p>
    <w:p w14:paraId="2EE029DD" w14:textId="33B3CAF9" w:rsidR="00620694" w:rsidRPr="008D7295" w:rsidRDefault="0041250C" w:rsidP="00EC3AB3">
      <w:pPr>
        <w:rPr>
          <w:rFonts w:ascii="Calibri" w:hAnsi="Calibri"/>
          <w:sz w:val="20"/>
        </w:rPr>
      </w:pPr>
      <w:r>
        <w:rPr>
          <w:rFonts w:ascii="Calibri" w:hAnsi="Calibri"/>
          <w:color w:val="D81400"/>
          <w:sz w:val="22"/>
        </w:rPr>
        <w:t>Nummer</w:t>
      </w:r>
      <w:r>
        <w:rPr>
          <w:rFonts w:ascii="Calibri" w:hAnsi="Calibri"/>
          <w:color w:val="D81400"/>
          <w:sz w:val="22"/>
        </w:rPr>
        <w:tab/>
      </w:r>
      <w:r w:rsidRPr="008D7295">
        <w:rPr>
          <w:rFonts w:ascii="Calibri" w:hAnsi="Calibri"/>
          <w:color w:val="D81400"/>
          <w:sz w:val="22"/>
        </w:rPr>
        <w:t xml:space="preserve">: </w:t>
      </w:r>
      <w:r w:rsidR="009B179E">
        <w:rPr>
          <w:rFonts w:ascii="Calibri" w:hAnsi="Calibri"/>
          <w:color w:val="D81400"/>
          <w:sz w:val="22"/>
        </w:rPr>
        <w:t>20190107/Pap</w:t>
      </w:r>
    </w:p>
    <w:p w14:paraId="68B2C419" w14:textId="77777777" w:rsidR="00F46770" w:rsidRPr="008D7295" w:rsidRDefault="00F46770" w:rsidP="0099261B">
      <w:pPr>
        <w:widowControl w:val="0"/>
        <w:autoSpaceDE w:val="0"/>
        <w:autoSpaceDN w:val="0"/>
        <w:adjustRightInd w:val="0"/>
        <w:spacing w:line="288" w:lineRule="auto"/>
        <w:textAlignment w:val="center"/>
        <w:rPr>
          <w:rFonts w:ascii="Calibri" w:hAnsi="Calibri"/>
          <w:sz w:val="20"/>
        </w:rPr>
      </w:pPr>
    </w:p>
    <w:tbl>
      <w:tblPr>
        <w:tblW w:w="10759" w:type="dxa"/>
        <w:tblInd w:w="-1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1"/>
        <w:gridCol w:w="8968"/>
      </w:tblGrid>
      <w:tr w:rsidR="009B179E" w:rsidRPr="0067162D" w14:paraId="123BE981" w14:textId="55FCBC34" w:rsidTr="009B179E">
        <w:trPr>
          <w:trHeight w:val="303"/>
        </w:trPr>
        <w:tc>
          <w:tcPr>
            <w:tcW w:w="1791" w:type="dxa"/>
            <w:shd w:val="clear" w:color="auto" w:fill="auto"/>
          </w:tcPr>
          <w:p w14:paraId="2D19D17E" w14:textId="77777777" w:rsidR="009B179E" w:rsidRPr="009B179E" w:rsidRDefault="009B179E" w:rsidP="006B7DC2">
            <w:pPr>
              <w:spacing w:line="280" w:lineRule="atLeast"/>
              <w:ind w:left="618" w:hanging="618"/>
              <w:jc w:val="right"/>
              <w:rPr>
                <w:rFonts w:ascii="Calibri" w:hAnsi="Calibri" w:cs="Tahoma"/>
                <w:kern w:val="16"/>
                <w:sz w:val="22"/>
                <w:szCs w:val="22"/>
              </w:rPr>
            </w:pPr>
            <w:r w:rsidRPr="009B179E">
              <w:rPr>
                <w:rFonts w:ascii="Calibri" w:hAnsi="Calibri" w:cs="Tahoma"/>
                <w:kern w:val="16"/>
                <w:sz w:val="22"/>
                <w:szCs w:val="22"/>
              </w:rPr>
              <w:t>status:</w:t>
            </w:r>
          </w:p>
        </w:tc>
        <w:tc>
          <w:tcPr>
            <w:tcW w:w="8968" w:type="dxa"/>
          </w:tcPr>
          <w:p w14:paraId="5BCD04CF" w14:textId="40CAE24B" w:rsidR="009B179E" w:rsidRPr="009B179E" w:rsidRDefault="009B179E" w:rsidP="009B179E">
            <w:pPr>
              <w:spacing w:line="280" w:lineRule="atLeast"/>
              <w:ind w:left="618" w:hanging="618"/>
              <w:rPr>
                <w:rFonts w:ascii="Calibri" w:hAnsi="Calibri" w:cs="Tahoma"/>
                <w:kern w:val="16"/>
                <w:sz w:val="22"/>
                <w:szCs w:val="22"/>
              </w:rPr>
            </w:pPr>
            <w:r w:rsidRPr="009B179E">
              <w:rPr>
                <w:rFonts w:ascii="Calibri" w:hAnsi="Calibri" w:cs="Tahoma"/>
                <w:kern w:val="16"/>
                <w:sz w:val="22"/>
                <w:szCs w:val="22"/>
              </w:rPr>
              <w:t>concepten</w:t>
            </w:r>
          </w:p>
        </w:tc>
      </w:tr>
      <w:tr w:rsidR="009B179E" w:rsidRPr="0067162D" w14:paraId="0581ECC9" w14:textId="633E64F2" w:rsidTr="009B179E">
        <w:trPr>
          <w:trHeight w:val="303"/>
        </w:trPr>
        <w:tc>
          <w:tcPr>
            <w:tcW w:w="1791" w:type="dxa"/>
            <w:shd w:val="clear" w:color="auto" w:fill="auto"/>
          </w:tcPr>
          <w:p w14:paraId="1F79B895" w14:textId="537902E1" w:rsidR="009B179E" w:rsidRPr="009B179E" w:rsidRDefault="009B179E" w:rsidP="006B7DC2">
            <w:pPr>
              <w:spacing w:line="280" w:lineRule="atLeast"/>
              <w:ind w:left="618" w:hanging="618"/>
              <w:jc w:val="right"/>
              <w:rPr>
                <w:rFonts w:ascii="Calibri" w:hAnsi="Calibri" w:cs="Tahoma"/>
                <w:kern w:val="16"/>
                <w:sz w:val="22"/>
                <w:szCs w:val="22"/>
              </w:rPr>
            </w:pPr>
            <w:r w:rsidRPr="009B179E">
              <w:rPr>
                <w:rFonts w:ascii="Calibri" w:hAnsi="Calibri" w:cs="Tahoma"/>
                <w:kern w:val="16"/>
                <w:sz w:val="22"/>
                <w:szCs w:val="22"/>
              </w:rPr>
              <w:t>reactie voor:</w:t>
            </w:r>
          </w:p>
        </w:tc>
        <w:tc>
          <w:tcPr>
            <w:tcW w:w="8968" w:type="dxa"/>
          </w:tcPr>
          <w:p w14:paraId="6BB37965" w14:textId="7C109955" w:rsidR="009B179E" w:rsidRPr="009B179E" w:rsidRDefault="009B179E" w:rsidP="009B179E">
            <w:pPr>
              <w:spacing w:line="280" w:lineRule="atLeast"/>
              <w:ind w:left="618" w:hanging="618"/>
              <w:rPr>
                <w:rFonts w:ascii="Calibri" w:hAnsi="Calibri" w:cs="Tahoma"/>
                <w:kern w:val="16"/>
                <w:sz w:val="22"/>
                <w:szCs w:val="22"/>
              </w:rPr>
            </w:pPr>
            <w:r w:rsidRPr="009B179E">
              <w:rPr>
                <w:rFonts w:ascii="Calibri" w:hAnsi="Calibri" w:cs="Tahoma"/>
                <w:kern w:val="16"/>
                <w:sz w:val="22"/>
                <w:szCs w:val="22"/>
              </w:rPr>
              <w:t>1 maart 2019</w:t>
            </w:r>
          </w:p>
        </w:tc>
      </w:tr>
      <w:tr w:rsidR="009B179E" w:rsidRPr="0067162D" w14:paraId="305A8684" w14:textId="5F44FD98" w:rsidTr="009B179E">
        <w:trPr>
          <w:trHeight w:val="303"/>
        </w:trPr>
        <w:tc>
          <w:tcPr>
            <w:tcW w:w="1791" w:type="dxa"/>
            <w:shd w:val="clear" w:color="auto" w:fill="auto"/>
          </w:tcPr>
          <w:p w14:paraId="646594B6" w14:textId="77777777" w:rsidR="009B179E" w:rsidRPr="009B179E" w:rsidRDefault="009B179E" w:rsidP="006B7DC2">
            <w:pPr>
              <w:spacing w:line="280" w:lineRule="atLeast"/>
              <w:ind w:left="618" w:hanging="618"/>
              <w:jc w:val="right"/>
              <w:rPr>
                <w:rFonts w:ascii="Calibri" w:hAnsi="Calibri" w:cs="Tahoma"/>
                <w:kern w:val="16"/>
                <w:sz w:val="22"/>
                <w:szCs w:val="22"/>
              </w:rPr>
            </w:pPr>
            <w:r w:rsidRPr="009B179E">
              <w:rPr>
                <w:rFonts w:ascii="Calibri" w:hAnsi="Calibri" w:cs="Tahoma"/>
                <w:kern w:val="16"/>
                <w:sz w:val="22"/>
                <w:szCs w:val="22"/>
              </w:rPr>
              <w:t>regelgeving:</w:t>
            </w:r>
          </w:p>
        </w:tc>
        <w:tc>
          <w:tcPr>
            <w:tcW w:w="8968" w:type="dxa"/>
          </w:tcPr>
          <w:p w14:paraId="74C18B41" w14:textId="67E99574" w:rsidR="009B179E" w:rsidRPr="009B179E" w:rsidRDefault="009B179E" w:rsidP="009B179E">
            <w:pPr>
              <w:spacing w:line="280" w:lineRule="atLeast"/>
              <w:ind w:left="-76"/>
              <w:rPr>
                <w:rFonts w:ascii="Calibri" w:hAnsi="Calibri" w:cs="Tahoma"/>
                <w:kern w:val="16"/>
                <w:sz w:val="22"/>
                <w:szCs w:val="22"/>
              </w:rPr>
            </w:pPr>
            <w:r w:rsidRPr="009B179E">
              <w:rPr>
                <w:rFonts w:ascii="Calibri" w:hAnsi="Calibri" w:cs="Tahoma"/>
                <w:kern w:val="16"/>
                <w:sz w:val="22"/>
                <w:szCs w:val="22"/>
              </w:rPr>
              <w:t xml:space="preserve">Artikel 23 lid M en artikel 24 lid i GMR reglement (betreft instemmingsbevoegdheid personele resp. ouder-geleding </w:t>
            </w:r>
            <w:proofErr w:type="spellStart"/>
            <w:r w:rsidRPr="009B179E">
              <w:rPr>
                <w:rFonts w:ascii="Calibri" w:hAnsi="Calibri" w:cs="Tahoma"/>
                <w:kern w:val="16"/>
                <w:sz w:val="22"/>
                <w:szCs w:val="22"/>
              </w:rPr>
              <w:t>mbt</w:t>
            </w:r>
            <w:proofErr w:type="spellEnd"/>
            <w:r w:rsidRPr="009B179E">
              <w:rPr>
                <w:rFonts w:ascii="Calibri" w:hAnsi="Calibri" w:cs="Tahoma"/>
                <w:kern w:val="16"/>
                <w:sz w:val="22"/>
                <w:szCs w:val="22"/>
              </w:rPr>
              <w:t xml:space="preserve"> vaststelling of wijziging van een regeling voor het verwerken van en de bescherming van persoonsgegevens van het personeel resp. van ouders en leerlingen</w:t>
            </w:r>
            <w:r w:rsidR="0099261B">
              <w:rPr>
                <w:rFonts w:ascii="Calibri" w:hAnsi="Calibri" w:cs="Tahoma"/>
                <w:kern w:val="16"/>
                <w:sz w:val="22"/>
                <w:szCs w:val="22"/>
              </w:rPr>
              <w:t>).</w:t>
            </w:r>
          </w:p>
        </w:tc>
      </w:tr>
      <w:tr w:rsidR="009B179E" w:rsidRPr="0067162D" w14:paraId="767FD5CF" w14:textId="4008310D" w:rsidTr="009B179E">
        <w:trPr>
          <w:trHeight w:val="316"/>
        </w:trPr>
        <w:tc>
          <w:tcPr>
            <w:tcW w:w="1791" w:type="dxa"/>
            <w:shd w:val="clear" w:color="auto" w:fill="auto"/>
          </w:tcPr>
          <w:p w14:paraId="1BE73CEA" w14:textId="77777777" w:rsidR="009B179E" w:rsidRPr="009B179E" w:rsidRDefault="009B179E" w:rsidP="006B7DC2">
            <w:pPr>
              <w:spacing w:line="280" w:lineRule="atLeast"/>
              <w:ind w:left="618" w:hanging="618"/>
              <w:jc w:val="right"/>
              <w:rPr>
                <w:rFonts w:ascii="Calibri" w:hAnsi="Calibri" w:cs="Tahoma"/>
                <w:kern w:val="16"/>
                <w:sz w:val="22"/>
                <w:szCs w:val="22"/>
              </w:rPr>
            </w:pPr>
            <w:r w:rsidRPr="009B179E">
              <w:rPr>
                <w:rFonts w:ascii="Calibri" w:hAnsi="Calibri" w:cs="Tahoma"/>
                <w:kern w:val="16"/>
                <w:sz w:val="22"/>
                <w:szCs w:val="22"/>
              </w:rPr>
              <w:t>bijlagen:</w:t>
            </w:r>
          </w:p>
        </w:tc>
        <w:tc>
          <w:tcPr>
            <w:tcW w:w="8968" w:type="dxa"/>
          </w:tcPr>
          <w:p w14:paraId="154EA40E" w14:textId="211E8E4D" w:rsidR="009B179E" w:rsidRPr="009B179E" w:rsidRDefault="009B179E" w:rsidP="009B179E">
            <w:pPr>
              <w:spacing w:line="280" w:lineRule="atLeast"/>
              <w:ind w:left="618" w:hanging="618"/>
              <w:rPr>
                <w:rFonts w:ascii="Calibri" w:hAnsi="Calibri" w:cs="Tahoma"/>
                <w:kern w:val="16"/>
                <w:sz w:val="22"/>
                <w:szCs w:val="22"/>
              </w:rPr>
            </w:pPr>
            <w:r w:rsidRPr="009B179E">
              <w:rPr>
                <w:rFonts w:ascii="Calibri" w:hAnsi="Calibri" w:cs="Tahoma"/>
                <w:kern w:val="16"/>
                <w:sz w:val="22"/>
                <w:szCs w:val="22"/>
              </w:rPr>
              <w:t>4</w:t>
            </w:r>
          </w:p>
        </w:tc>
      </w:tr>
    </w:tbl>
    <w:p w14:paraId="213A6F78" w14:textId="77777777" w:rsidR="008D7295" w:rsidRPr="0067162D" w:rsidRDefault="008D7295" w:rsidP="008D7295">
      <w:pPr>
        <w:pStyle w:val="Bodytekst"/>
        <w:rPr>
          <w:rFonts w:ascii="Calibri" w:hAnsi="Calibri" w:cs="Tahoma"/>
          <w:spacing w:val="0"/>
          <w:kern w:val="16"/>
          <w:sz w:val="22"/>
          <w:szCs w:val="22"/>
        </w:rPr>
      </w:pPr>
    </w:p>
    <w:p w14:paraId="59D31F71" w14:textId="77777777" w:rsidR="008D7295" w:rsidRPr="0067162D" w:rsidRDefault="008D7295" w:rsidP="008D7295">
      <w:pPr>
        <w:pStyle w:val="Bodytekst"/>
        <w:rPr>
          <w:rFonts w:ascii="Calibri" w:hAnsi="Calibri" w:cs="Tahoma"/>
          <w:spacing w:val="0"/>
          <w:kern w:val="16"/>
          <w:sz w:val="22"/>
          <w:szCs w:val="22"/>
        </w:rPr>
      </w:pPr>
      <w:r w:rsidRPr="0067162D">
        <w:rPr>
          <w:rFonts w:ascii="Calibri" w:hAnsi="Calibri" w:cs="Tahoma"/>
          <w:spacing w:val="0"/>
          <w:kern w:val="16"/>
          <w:sz w:val="22"/>
          <w:szCs w:val="22"/>
        </w:rPr>
        <w:t>Toelichting</w:t>
      </w:r>
    </w:p>
    <w:tbl>
      <w:tblPr>
        <w:tblW w:w="10759" w:type="dxa"/>
        <w:tblInd w:w="-1692" w:type="dxa"/>
        <w:tblLayout w:type="fixed"/>
        <w:tblLook w:val="01E0" w:firstRow="1" w:lastRow="1" w:firstColumn="1" w:lastColumn="1" w:noHBand="0" w:noVBand="0"/>
      </w:tblPr>
      <w:tblGrid>
        <w:gridCol w:w="1829"/>
        <w:gridCol w:w="8930"/>
      </w:tblGrid>
      <w:tr w:rsidR="009B179E" w:rsidRPr="0067162D" w14:paraId="0A9B2571" w14:textId="669A15DF" w:rsidTr="009B179E">
        <w:tc>
          <w:tcPr>
            <w:tcW w:w="1829" w:type="dxa"/>
            <w:tcBorders>
              <w:top w:val="single" w:sz="4" w:space="0" w:color="auto"/>
              <w:left w:val="single" w:sz="4" w:space="0" w:color="auto"/>
              <w:bottom w:val="single" w:sz="4" w:space="0" w:color="auto"/>
              <w:right w:val="single" w:sz="4" w:space="0" w:color="auto"/>
            </w:tcBorders>
            <w:shd w:val="clear" w:color="auto" w:fill="auto"/>
          </w:tcPr>
          <w:p w14:paraId="136A0B85" w14:textId="77777777" w:rsidR="009B179E" w:rsidRPr="0049754E" w:rsidRDefault="009B179E" w:rsidP="006B7DC2">
            <w:pPr>
              <w:pStyle w:val="Bodytekst"/>
              <w:jc w:val="right"/>
              <w:rPr>
                <w:rFonts w:ascii="Calibri" w:hAnsi="Calibri" w:cs="Tahoma"/>
                <w:spacing w:val="0"/>
                <w:kern w:val="16"/>
                <w:sz w:val="22"/>
                <w:szCs w:val="22"/>
              </w:rPr>
            </w:pPr>
            <w:r w:rsidRPr="0049754E">
              <w:rPr>
                <w:rFonts w:ascii="Calibri" w:hAnsi="Calibri" w:cs="Tahoma"/>
                <w:spacing w:val="0"/>
                <w:kern w:val="16"/>
                <w:sz w:val="22"/>
                <w:szCs w:val="22"/>
              </w:rPr>
              <w:t>voorstel:</w:t>
            </w:r>
          </w:p>
        </w:tc>
        <w:tc>
          <w:tcPr>
            <w:tcW w:w="8930" w:type="dxa"/>
            <w:tcBorders>
              <w:top w:val="single" w:sz="4" w:space="0" w:color="auto"/>
              <w:left w:val="single" w:sz="4" w:space="0" w:color="auto"/>
              <w:bottom w:val="single" w:sz="4" w:space="0" w:color="auto"/>
              <w:right w:val="single" w:sz="4" w:space="0" w:color="auto"/>
            </w:tcBorders>
          </w:tcPr>
          <w:p w14:paraId="605AE614" w14:textId="2C997612" w:rsidR="009B179E" w:rsidRDefault="009B179E" w:rsidP="009B179E">
            <w:pPr>
              <w:pStyle w:val="Bodytekst"/>
              <w:jc w:val="left"/>
              <w:rPr>
                <w:rFonts w:ascii="Calibri" w:hAnsi="Calibri" w:cs="Tahoma"/>
                <w:spacing w:val="0"/>
                <w:kern w:val="16"/>
                <w:sz w:val="22"/>
                <w:szCs w:val="22"/>
              </w:rPr>
            </w:pPr>
            <w:r w:rsidRPr="0049754E">
              <w:rPr>
                <w:rFonts w:ascii="Calibri" w:hAnsi="Calibri" w:cs="Tahoma"/>
                <w:spacing w:val="0"/>
                <w:kern w:val="16"/>
                <w:sz w:val="22"/>
                <w:szCs w:val="22"/>
              </w:rPr>
              <w:t xml:space="preserve">Teneinde te voldoen aan de actuele </w:t>
            </w:r>
            <w:proofErr w:type="gramStart"/>
            <w:r w:rsidRPr="0049754E">
              <w:rPr>
                <w:rFonts w:ascii="Calibri" w:hAnsi="Calibri" w:cs="Tahoma"/>
                <w:spacing w:val="0"/>
                <w:kern w:val="16"/>
                <w:sz w:val="22"/>
                <w:szCs w:val="22"/>
              </w:rPr>
              <w:t>privacy- regelgeving</w:t>
            </w:r>
            <w:proofErr w:type="gramEnd"/>
            <w:r w:rsidRPr="0049754E">
              <w:rPr>
                <w:rFonts w:ascii="Calibri" w:hAnsi="Calibri" w:cs="Tahoma"/>
                <w:spacing w:val="0"/>
                <w:kern w:val="16"/>
                <w:sz w:val="22"/>
                <w:szCs w:val="22"/>
              </w:rPr>
              <w:t xml:space="preserve"> worden de documenten </w:t>
            </w:r>
            <w:r w:rsidRPr="0099261B">
              <w:rPr>
                <w:rFonts w:ascii="Calibri" w:hAnsi="Calibri" w:cs="Tahoma"/>
                <w:i/>
                <w:spacing w:val="0"/>
                <w:kern w:val="16"/>
                <w:sz w:val="22"/>
                <w:szCs w:val="22"/>
              </w:rPr>
              <w:t>Beleid IBP</w:t>
            </w:r>
            <w:r w:rsidRPr="0049754E">
              <w:rPr>
                <w:rFonts w:ascii="Calibri" w:hAnsi="Calibri" w:cs="Tahoma"/>
                <w:spacing w:val="0"/>
                <w:kern w:val="16"/>
                <w:sz w:val="22"/>
                <w:szCs w:val="22"/>
              </w:rPr>
              <w:t xml:space="preserve">, </w:t>
            </w:r>
            <w:r w:rsidRPr="0099261B">
              <w:rPr>
                <w:rFonts w:ascii="Calibri" w:hAnsi="Calibri" w:cs="Tahoma"/>
                <w:i/>
                <w:spacing w:val="0"/>
                <w:kern w:val="16"/>
                <w:sz w:val="22"/>
                <w:szCs w:val="22"/>
              </w:rPr>
              <w:t>Privacyreglement</w:t>
            </w:r>
            <w:r w:rsidRPr="0049754E">
              <w:rPr>
                <w:rFonts w:ascii="Calibri" w:hAnsi="Calibri" w:cs="Tahoma"/>
                <w:spacing w:val="0"/>
                <w:kern w:val="16"/>
                <w:sz w:val="22"/>
                <w:szCs w:val="22"/>
              </w:rPr>
              <w:t xml:space="preserve">, </w:t>
            </w:r>
            <w:r w:rsidRPr="0099261B">
              <w:rPr>
                <w:rFonts w:ascii="Calibri" w:hAnsi="Calibri" w:cs="Tahoma"/>
                <w:i/>
                <w:spacing w:val="0"/>
                <w:kern w:val="16"/>
                <w:sz w:val="22"/>
                <w:szCs w:val="22"/>
              </w:rPr>
              <w:t>Privacy Verklaring</w:t>
            </w:r>
            <w:r w:rsidRPr="0049754E">
              <w:rPr>
                <w:rFonts w:ascii="Calibri" w:hAnsi="Calibri" w:cs="Tahoma"/>
                <w:spacing w:val="0"/>
                <w:kern w:val="16"/>
                <w:sz w:val="22"/>
                <w:szCs w:val="22"/>
              </w:rPr>
              <w:t xml:space="preserve"> en </w:t>
            </w:r>
            <w:r w:rsidRPr="0099261B">
              <w:rPr>
                <w:rFonts w:ascii="Calibri" w:hAnsi="Calibri" w:cs="Tahoma"/>
                <w:i/>
                <w:spacing w:val="0"/>
                <w:kern w:val="16"/>
                <w:sz w:val="22"/>
                <w:szCs w:val="22"/>
              </w:rPr>
              <w:t>Protocol Meldplicht Datalekken</w:t>
            </w:r>
            <w:r w:rsidRPr="0049754E">
              <w:rPr>
                <w:rFonts w:ascii="Calibri" w:hAnsi="Calibri" w:cs="Tahoma"/>
                <w:spacing w:val="0"/>
                <w:kern w:val="16"/>
                <w:sz w:val="22"/>
                <w:szCs w:val="22"/>
              </w:rPr>
              <w:t xml:space="preserve"> ter instemming voorgelegd</w:t>
            </w:r>
            <w:r w:rsidR="0049754E">
              <w:rPr>
                <w:rFonts w:ascii="Calibri" w:hAnsi="Calibri" w:cs="Tahoma"/>
                <w:spacing w:val="0"/>
                <w:kern w:val="16"/>
                <w:sz w:val="22"/>
                <w:szCs w:val="22"/>
              </w:rPr>
              <w:t>:</w:t>
            </w:r>
          </w:p>
          <w:p w14:paraId="2952ABCF" w14:textId="77777777" w:rsidR="0049754E" w:rsidRPr="0049754E" w:rsidRDefault="0049754E" w:rsidP="0049754E">
            <w:pPr>
              <w:pStyle w:val="Default"/>
              <w:spacing w:before="240"/>
              <w:rPr>
                <w:rFonts w:asciiTheme="minorHAnsi" w:hAnsiTheme="minorHAnsi" w:cstheme="minorHAnsi"/>
                <w:b/>
              </w:rPr>
            </w:pPr>
            <w:r w:rsidRPr="0049754E">
              <w:rPr>
                <w:rFonts w:asciiTheme="minorHAnsi" w:hAnsiTheme="minorHAnsi" w:cstheme="minorHAnsi"/>
                <w:b/>
              </w:rPr>
              <w:t xml:space="preserve">Beleid IBP </w:t>
            </w:r>
          </w:p>
          <w:p w14:paraId="6395F0C6" w14:textId="77777777" w:rsidR="0049754E" w:rsidRPr="0049754E" w:rsidRDefault="0049754E" w:rsidP="0049754E">
            <w:pPr>
              <w:pStyle w:val="Default"/>
              <w:spacing w:after="160"/>
              <w:rPr>
                <w:rFonts w:asciiTheme="minorHAnsi" w:hAnsiTheme="minorHAnsi" w:cstheme="minorHAnsi"/>
              </w:rPr>
            </w:pPr>
            <w:r w:rsidRPr="0049754E">
              <w:rPr>
                <w:rFonts w:asciiTheme="minorHAnsi" w:hAnsiTheme="minorHAnsi" w:cstheme="minorHAnsi"/>
              </w:rPr>
              <w:t xml:space="preserve">Het onderwijs is in toenemende mate afhankelijk van informatie en ICT. De hoeveelheid informatie, waaronder persoonsgegevens, neemt toe door o.a. ontwikkelingen als gepersonaliseerd leren met ICT. Het is belangrijk om informatie goed te beschermen en veilig en verantwoord met persoonsgegevens om te gaan. De afhankelijkheid van ICT en persoonsgegevens brengt nieuwe kwetsbaarheden en risico’s met zich mee. Het goed regelen van informatiebeveiliging en privacy (afgekort tot IBP) in een IBP-beleid is noodzakelijk om de gevolgen van deze risico’s tot een aanvaardbaar niveau te reduceren en de voortgang van het onderwijs en de bedrijfsvoering optimaal te kunnen waarborgen. </w:t>
            </w:r>
          </w:p>
          <w:p w14:paraId="0A42CE33" w14:textId="77777777" w:rsidR="0049754E" w:rsidRPr="0049754E" w:rsidRDefault="0049754E" w:rsidP="0049754E">
            <w:pPr>
              <w:pStyle w:val="Default"/>
              <w:spacing w:before="240"/>
              <w:rPr>
                <w:rFonts w:asciiTheme="minorHAnsi" w:hAnsiTheme="minorHAnsi" w:cstheme="minorHAnsi"/>
                <w:b/>
              </w:rPr>
            </w:pPr>
            <w:r w:rsidRPr="0049754E">
              <w:rPr>
                <w:rFonts w:asciiTheme="minorHAnsi" w:hAnsiTheme="minorHAnsi" w:cstheme="minorHAnsi"/>
                <w:b/>
              </w:rPr>
              <w:t xml:space="preserve">Privacyreglement </w:t>
            </w:r>
          </w:p>
          <w:p w14:paraId="3FED2E14" w14:textId="77777777" w:rsidR="0049754E" w:rsidRPr="0049754E" w:rsidRDefault="0049754E" w:rsidP="0049754E">
            <w:pPr>
              <w:pStyle w:val="Default"/>
              <w:spacing w:after="160"/>
              <w:rPr>
                <w:rFonts w:asciiTheme="minorHAnsi" w:hAnsiTheme="minorHAnsi" w:cstheme="minorHAnsi"/>
              </w:rPr>
            </w:pPr>
            <w:r w:rsidRPr="0049754E">
              <w:rPr>
                <w:rFonts w:asciiTheme="minorHAnsi" w:hAnsiTheme="minorHAnsi" w:cstheme="minorHAnsi"/>
              </w:rPr>
              <w:t xml:space="preserve">In het Privacyreglement staan de wettelijke verplichtingen vermeld waaraan SKBG dient te voldoen én hoe </w:t>
            </w:r>
            <w:proofErr w:type="gramStart"/>
            <w:r w:rsidRPr="0049754E">
              <w:rPr>
                <w:rFonts w:asciiTheme="minorHAnsi" w:hAnsiTheme="minorHAnsi" w:cstheme="minorHAnsi"/>
              </w:rPr>
              <w:t>SKBG onderdelen</w:t>
            </w:r>
            <w:proofErr w:type="gramEnd"/>
            <w:r w:rsidRPr="0049754E">
              <w:rPr>
                <w:rFonts w:asciiTheme="minorHAnsi" w:hAnsiTheme="minorHAnsi" w:cstheme="minorHAnsi"/>
              </w:rPr>
              <w:t xml:space="preserve"> vanuit de AVG interpreteert en implementeert in de directe dagelijkse praktijk. Hierbij hoort onder andere het wijzen op de rechten van de verschillende betrokkenen die SKBG kent. </w:t>
            </w:r>
          </w:p>
          <w:p w14:paraId="090D8DE9" w14:textId="77777777" w:rsidR="0049754E" w:rsidRPr="0049754E" w:rsidRDefault="0049754E" w:rsidP="0049754E">
            <w:pPr>
              <w:pStyle w:val="Default"/>
              <w:spacing w:before="240"/>
              <w:rPr>
                <w:rFonts w:asciiTheme="minorHAnsi" w:hAnsiTheme="minorHAnsi" w:cstheme="minorHAnsi"/>
                <w:b/>
              </w:rPr>
            </w:pPr>
            <w:r w:rsidRPr="0049754E">
              <w:rPr>
                <w:rFonts w:asciiTheme="minorHAnsi" w:hAnsiTheme="minorHAnsi" w:cstheme="minorHAnsi"/>
                <w:b/>
              </w:rPr>
              <w:t xml:space="preserve">Privacyverklaring </w:t>
            </w:r>
          </w:p>
          <w:p w14:paraId="6809D28C" w14:textId="77777777" w:rsidR="0049754E" w:rsidRPr="0049754E" w:rsidRDefault="0049754E" w:rsidP="0049754E">
            <w:pPr>
              <w:pStyle w:val="Default"/>
              <w:spacing w:after="160"/>
              <w:rPr>
                <w:rFonts w:asciiTheme="minorHAnsi" w:hAnsiTheme="minorHAnsi" w:cstheme="minorHAnsi"/>
              </w:rPr>
            </w:pPr>
            <w:r w:rsidRPr="0049754E">
              <w:rPr>
                <w:rFonts w:asciiTheme="minorHAnsi" w:hAnsiTheme="minorHAnsi" w:cstheme="minorHAnsi"/>
              </w:rPr>
              <w:lastRenderedPageBreak/>
              <w:t xml:space="preserve">De Privacyverklaring is een vertaling van het Privacyreglement in begrijpelijke taal. Daar waar het Privacyreglement volgebouwd staat met artikelen, paragrafen en </w:t>
            </w:r>
            <w:proofErr w:type="spellStart"/>
            <w:r w:rsidRPr="0049754E">
              <w:rPr>
                <w:rFonts w:asciiTheme="minorHAnsi" w:hAnsiTheme="minorHAnsi" w:cstheme="minorHAnsi"/>
              </w:rPr>
              <w:t>subitems</w:t>
            </w:r>
            <w:proofErr w:type="spellEnd"/>
            <w:r w:rsidRPr="0049754E">
              <w:rPr>
                <w:rFonts w:asciiTheme="minorHAnsi" w:hAnsiTheme="minorHAnsi" w:cstheme="minorHAnsi"/>
              </w:rPr>
              <w:t xml:space="preserve">, is de Privacyverklaring opgebouwd uit heldere onderdelen waarbij uit wordt gelegd wat de verschillende artikelen voor impact of invloed hebben op de verschillende betrokkenen. </w:t>
            </w:r>
          </w:p>
          <w:p w14:paraId="5BDF39D2" w14:textId="77777777" w:rsidR="0049754E" w:rsidRPr="0049754E" w:rsidRDefault="0049754E" w:rsidP="0049754E">
            <w:pPr>
              <w:pStyle w:val="Default"/>
              <w:spacing w:before="240"/>
              <w:rPr>
                <w:rFonts w:asciiTheme="minorHAnsi" w:hAnsiTheme="minorHAnsi" w:cstheme="minorHAnsi"/>
                <w:b/>
              </w:rPr>
            </w:pPr>
            <w:r w:rsidRPr="0049754E">
              <w:rPr>
                <w:rFonts w:asciiTheme="minorHAnsi" w:hAnsiTheme="minorHAnsi" w:cstheme="minorHAnsi"/>
                <w:b/>
              </w:rPr>
              <w:t xml:space="preserve">Protocol Meldplicht Datalekken </w:t>
            </w:r>
          </w:p>
          <w:p w14:paraId="1DBA1BE3" w14:textId="77777777" w:rsidR="0049754E" w:rsidRPr="0049754E" w:rsidRDefault="0049754E" w:rsidP="0049754E">
            <w:pPr>
              <w:widowControl w:val="0"/>
              <w:autoSpaceDE w:val="0"/>
              <w:autoSpaceDN w:val="0"/>
              <w:adjustRightInd w:val="0"/>
              <w:spacing w:line="288" w:lineRule="auto"/>
              <w:textAlignment w:val="center"/>
              <w:rPr>
                <w:rFonts w:asciiTheme="minorHAnsi" w:hAnsiTheme="minorHAnsi" w:cstheme="minorHAnsi"/>
              </w:rPr>
            </w:pPr>
            <w:r w:rsidRPr="0049754E">
              <w:rPr>
                <w:rFonts w:asciiTheme="minorHAnsi" w:hAnsiTheme="minorHAnsi" w:cstheme="minorHAnsi"/>
              </w:rPr>
              <w:t xml:space="preserve">Wellicht het belangrijkste document voor de directe werknemers van SKBG. Bovenstaande documenten zijn wettelijk verplicht en liggen voor het grootste deel wettelijk vast, in het Protocol Meldplicht Datalekken (hierna PMD) staat beschreven hoe een werknemer dient te handelen wanneer hij/zij een </w:t>
            </w:r>
            <w:proofErr w:type="spellStart"/>
            <w:r w:rsidRPr="0049754E">
              <w:rPr>
                <w:rFonts w:asciiTheme="minorHAnsi" w:hAnsiTheme="minorHAnsi" w:cstheme="minorHAnsi"/>
              </w:rPr>
              <w:t>datalek</w:t>
            </w:r>
            <w:proofErr w:type="spellEnd"/>
            <w:r w:rsidRPr="0049754E">
              <w:rPr>
                <w:rFonts w:asciiTheme="minorHAnsi" w:hAnsiTheme="minorHAnsi" w:cstheme="minorHAnsi"/>
              </w:rPr>
              <w:t xml:space="preserve"> vermoedt of heeft vastgesteld (ook door eigen toedoen). Het is van essentieel belang dat de werknemers hiervan op de hoogte zijn en worden gehouden.</w:t>
            </w:r>
          </w:p>
          <w:p w14:paraId="739B36C2" w14:textId="77777777" w:rsidR="0049754E" w:rsidRDefault="0049754E" w:rsidP="009B179E">
            <w:pPr>
              <w:pStyle w:val="Bodytekst"/>
              <w:jc w:val="left"/>
              <w:rPr>
                <w:rFonts w:ascii="Calibri" w:hAnsi="Calibri" w:cs="Tahoma"/>
                <w:spacing w:val="0"/>
                <w:kern w:val="16"/>
                <w:sz w:val="22"/>
                <w:szCs w:val="22"/>
              </w:rPr>
            </w:pPr>
          </w:p>
          <w:p w14:paraId="4045ED7E" w14:textId="7512F703" w:rsidR="0049754E" w:rsidRPr="0049754E" w:rsidRDefault="0049754E" w:rsidP="009B179E">
            <w:pPr>
              <w:pStyle w:val="Bodytekst"/>
              <w:jc w:val="left"/>
              <w:rPr>
                <w:rFonts w:ascii="Calibri" w:hAnsi="Calibri" w:cs="Tahoma"/>
                <w:spacing w:val="0"/>
                <w:kern w:val="16"/>
                <w:sz w:val="22"/>
                <w:szCs w:val="22"/>
              </w:rPr>
            </w:pPr>
          </w:p>
        </w:tc>
      </w:tr>
      <w:tr w:rsidR="009B179E" w:rsidRPr="0067162D" w14:paraId="463D18B3" w14:textId="55B4E0AD" w:rsidTr="009B179E">
        <w:tc>
          <w:tcPr>
            <w:tcW w:w="1829" w:type="dxa"/>
            <w:tcBorders>
              <w:top w:val="single" w:sz="4" w:space="0" w:color="auto"/>
              <w:left w:val="single" w:sz="4" w:space="0" w:color="auto"/>
              <w:bottom w:val="single" w:sz="4" w:space="0" w:color="auto"/>
              <w:right w:val="single" w:sz="4" w:space="0" w:color="auto"/>
            </w:tcBorders>
            <w:shd w:val="clear" w:color="auto" w:fill="auto"/>
          </w:tcPr>
          <w:p w14:paraId="7CF80609" w14:textId="77777777" w:rsidR="009B179E" w:rsidRPr="0049754E" w:rsidRDefault="009B179E" w:rsidP="006B7DC2">
            <w:pPr>
              <w:pStyle w:val="Bodytekst"/>
              <w:jc w:val="right"/>
              <w:rPr>
                <w:rFonts w:ascii="Calibri" w:hAnsi="Calibri" w:cs="Tahoma"/>
                <w:spacing w:val="0"/>
                <w:kern w:val="16"/>
                <w:sz w:val="22"/>
                <w:szCs w:val="22"/>
              </w:rPr>
            </w:pPr>
            <w:r w:rsidRPr="0049754E">
              <w:rPr>
                <w:rFonts w:ascii="Calibri" w:hAnsi="Calibri" w:cs="Tahoma"/>
                <w:spacing w:val="0"/>
                <w:kern w:val="16"/>
                <w:sz w:val="22"/>
                <w:szCs w:val="22"/>
              </w:rPr>
              <w:lastRenderedPageBreak/>
              <w:t>doel:</w:t>
            </w:r>
          </w:p>
        </w:tc>
        <w:tc>
          <w:tcPr>
            <w:tcW w:w="8930" w:type="dxa"/>
            <w:tcBorders>
              <w:top w:val="single" w:sz="4" w:space="0" w:color="auto"/>
              <w:left w:val="single" w:sz="4" w:space="0" w:color="auto"/>
              <w:bottom w:val="single" w:sz="4" w:space="0" w:color="auto"/>
              <w:right w:val="single" w:sz="4" w:space="0" w:color="auto"/>
            </w:tcBorders>
          </w:tcPr>
          <w:p w14:paraId="171C27E3" w14:textId="4D5E38E3" w:rsidR="009B179E" w:rsidRPr="0049754E" w:rsidRDefault="009B179E" w:rsidP="009B179E">
            <w:pPr>
              <w:pStyle w:val="Bodytekst"/>
              <w:jc w:val="left"/>
              <w:rPr>
                <w:rFonts w:ascii="Calibri" w:hAnsi="Calibri" w:cs="Tahoma"/>
                <w:spacing w:val="0"/>
                <w:kern w:val="16"/>
                <w:sz w:val="22"/>
                <w:szCs w:val="22"/>
              </w:rPr>
            </w:pPr>
            <w:r w:rsidRPr="0049754E">
              <w:rPr>
                <w:rFonts w:ascii="Calibri" w:hAnsi="Calibri" w:cs="Tahoma"/>
                <w:spacing w:val="0"/>
                <w:kern w:val="16"/>
                <w:sz w:val="22"/>
                <w:szCs w:val="22"/>
              </w:rPr>
              <w:t xml:space="preserve">Voldoen aan </w:t>
            </w:r>
            <w:r w:rsidR="0049754E">
              <w:rPr>
                <w:rFonts w:ascii="Calibri" w:hAnsi="Calibri" w:cs="Tahoma"/>
                <w:spacing w:val="0"/>
                <w:kern w:val="16"/>
                <w:sz w:val="22"/>
                <w:szCs w:val="22"/>
              </w:rPr>
              <w:t>r</w:t>
            </w:r>
            <w:r w:rsidRPr="0049754E">
              <w:rPr>
                <w:rFonts w:ascii="Calibri" w:hAnsi="Calibri" w:cs="Tahoma"/>
                <w:spacing w:val="0"/>
                <w:kern w:val="16"/>
                <w:sz w:val="22"/>
                <w:szCs w:val="22"/>
              </w:rPr>
              <w:t>egelgeving</w:t>
            </w:r>
          </w:p>
        </w:tc>
      </w:tr>
      <w:tr w:rsidR="009B179E" w:rsidRPr="0067162D" w14:paraId="68D0C23B" w14:textId="2E32FD8B" w:rsidTr="009B179E">
        <w:tc>
          <w:tcPr>
            <w:tcW w:w="1829" w:type="dxa"/>
            <w:tcBorders>
              <w:top w:val="single" w:sz="4" w:space="0" w:color="auto"/>
              <w:left w:val="single" w:sz="4" w:space="0" w:color="auto"/>
              <w:bottom w:val="single" w:sz="4" w:space="0" w:color="auto"/>
              <w:right w:val="single" w:sz="4" w:space="0" w:color="auto"/>
            </w:tcBorders>
            <w:shd w:val="clear" w:color="auto" w:fill="auto"/>
          </w:tcPr>
          <w:p w14:paraId="30E9707B" w14:textId="77777777" w:rsidR="009B179E" w:rsidRPr="0049754E" w:rsidRDefault="009B179E" w:rsidP="006B7DC2">
            <w:pPr>
              <w:pStyle w:val="Bodytekst"/>
              <w:jc w:val="right"/>
              <w:rPr>
                <w:rFonts w:ascii="Calibri" w:hAnsi="Calibri" w:cs="Tahoma"/>
                <w:spacing w:val="0"/>
                <w:kern w:val="16"/>
                <w:sz w:val="22"/>
                <w:szCs w:val="22"/>
              </w:rPr>
            </w:pPr>
            <w:r w:rsidRPr="0049754E">
              <w:rPr>
                <w:rFonts w:ascii="Calibri" w:hAnsi="Calibri" w:cs="Tahoma"/>
                <w:spacing w:val="0"/>
                <w:kern w:val="16"/>
                <w:sz w:val="22"/>
                <w:szCs w:val="22"/>
              </w:rPr>
              <w:t>gevolgen:</w:t>
            </w:r>
          </w:p>
        </w:tc>
        <w:tc>
          <w:tcPr>
            <w:tcW w:w="8930" w:type="dxa"/>
            <w:tcBorders>
              <w:top w:val="single" w:sz="4" w:space="0" w:color="auto"/>
              <w:left w:val="single" w:sz="4" w:space="0" w:color="auto"/>
              <w:bottom w:val="single" w:sz="4" w:space="0" w:color="auto"/>
              <w:right w:val="single" w:sz="4" w:space="0" w:color="auto"/>
            </w:tcBorders>
          </w:tcPr>
          <w:p w14:paraId="75357B4F" w14:textId="23DE1B7A" w:rsidR="009B179E" w:rsidRPr="0049754E" w:rsidRDefault="0049754E" w:rsidP="009B179E">
            <w:pPr>
              <w:pStyle w:val="Bodytekst"/>
              <w:jc w:val="left"/>
              <w:rPr>
                <w:rFonts w:ascii="Calibri" w:hAnsi="Calibri" w:cs="Tahoma"/>
                <w:spacing w:val="0"/>
                <w:kern w:val="16"/>
                <w:sz w:val="22"/>
                <w:szCs w:val="22"/>
              </w:rPr>
            </w:pPr>
            <w:r>
              <w:rPr>
                <w:rFonts w:ascii="Calibri" w:hAnsi="Calibri" w:cs="Tahoma"/>
                <w:spacing w:val="0"/>
                <w:kern w:val="16"/>
                <w:sz w:val="22"/>
                <w:szCs w:val="22"/>
              </w:rPr>
              <w:t>n.v.t.</w:t>
            </w:r>
          </w:p>
        </w:tc>
      </w:tr>
      <w:tr w:rsidR="009B179E" w:rsidRPr="0067162D" w14:paraId="4E4FE107" w14:textId="1FC88049" w:rsidTr="009B179E">
        <w:tc>
          <w:tcPr>
            <w:tcW w:w="1829" w:type="dxa"/>
            <w:tcBorders>
              <w:top w:val="single" w:sz="4" w:space="0" w:color="auto"/>
              <w:left w:val="single" w:sz="4" w:space="0" w:color="auto"/>
              <w:bottom w:val="single" w:sz="4" w:space="0" w:color="auto"/>
              <w:right w:val="single" w:sz="4" w:space="0" w:color="auto"/>
            </w:tcBorders>
            <w:shd w:val="clear" w:color="auto" w:fill="auto"/>
          </w:tcPr>
          <w:p w14:paraId="2BB8335E" w14:textId="77777777" w:rsidR="009B179E" w:rsidRPr="0049754E" w:rsidRDefault="009B179E" w:rsidP="006B7DC2">
            <w:pPr>
              <w:pStyle w:val="Bodytekst"/>
              <w:jc w:val="right"/>
              <w:rPr>
                <w:rFonts w:ascii="Calibri" w:hAnsi="Calibri" w:cs="Tahoma"/>
                <w:spacing w:val="0"/>
                <w:kern w:val="16"/>
                <w:sz w:val="22"/>
                <w:szCs w:val="22"/>
              </w:rPr>
            </w:pPr>
            <w:r w:rsidRPr="0049754E">
              <w:rPr>
                <w:rFonts w:ascii="Calibri" w:hAnsi="Calibri" w:cs="Tahoma"/>
                <w:spacing w:val="0"/>
                <w:kern w:val="16"/>
                <w:sz w:val="22"/>
                <w:szCs w:val="22"/>
              </w:rPr>
              <w:t>maatregelen:</w:t>
            </w:r>
          </w:p>
        </w:tc>
        <w:tc>
          <w:tcPr>
            <w:tcW w:w="8930" w:type="dxa"/>
            <w:tcBorders>
              <w:top w:val="single" w:sz="4" w:space="0" w:color="auto"/>
              <w:left w:val="single" w:sz="4" w:space="0" w:color="auto"/>
              <w:bottom w:val="single" w:sz="4" w:space="0" w:color="auto"/>
              <w:right w:val="single" w:sz="4" w:space="0" w:color="auto"/>
            </w:tcBorders>
          </w:tcPr>
          <w:p w14:paraId="69EE2A49" w14:textId="1EDB84D6" w:rsidR="009B179E" w:rsidRPr="0049754E" w:rsidRDefault="0049754E" w:rsidP="009B179E">
            <w:pPr>
              <w:pStyle w:val="Bodytekst"/>
              <w:jc w:val="left"/>
              <w:rPr>
                <w:rFonts w:ascii="Calibri" w:hAnsi="Calibri" w:cs="Tahoma"/>
                <w:spacing w:val="0"/>
                <w:kern w:val="16"/>
                <w:sz w:val="22"/>
                <w:szCs w:val="22"/>
              </w:rPr>
            </w:pPr>
            <w:r>
              <w:rPr>
                <w:rFonts w:ascii="Calibri" w:hAnsi="Calibri" w:cs="Tahoma"/>
                <w:spacing w:val="0"/>
                <w:kern w:val="16"/>
                <w:sz w:val="22"/>
                <w:szCs w:val="22"/>
              </w:rPr>
              <w:t>n.v.t.</w:t>
            </w:r>
          </w:p>
        </w:tc>
      </w:tr>
      <w:tr w:rsidR="009B179E" w:rsidRPr="0067162D" w14:paraId="441732C3" w14:textId="70D93471" w:rsidTr="009B179E">
        <w:trPr>
          <w:trHeight w:val="439"/>
        </w:trPr>
        <w:tc>
          <w:tcPr>
            <w:tcW w:w="1829" w:type="dxa"/>
            <w:tcBorders>
              <w:top w:val="single" w:sz="4" w:space="0" w:color="auto"/>
              <w:left w:val="single" w:sz="4" w:space="0" w:color="auto"/>
              <w:bottom w:val="single" w:sz="4" w:space="0" w:color="auto"/>
              <w:right w:val="single" w:sz="4" w:space="0" w:color="auto"/>
            </w:tcBorders>
            <w:shd w:val="clear" w:color="auto" w:fill="auto"/>
          </w:tcPr>
          <w:p w14:paraId="697899DD" w14:textId="77777777" w:rsidR="009B179E" w:rsidRPr="0049754E" w:rsidRDefault="009B179E" w:rsidP="006B7DC2">
            <w:pPr>
              <w:pStyle w:val="Bodytekst"/>
              <w:jc w:val="right"/>
              <w:rPr>
                <w:rFonts w:ascii="Calibri" w:hAnsi="Calibri" w:cs="Tahoma"/>
                <w:spacing w:val="0"/>
                <w:kern w:val="16"/>
                <w:sz w:val="22"/>
                <w:szCs w:val="22"/>
              </w:rPr>
            </w:pPr>
            <w:proofErr w:type="spellStart"/>
            <w:r w:rsidRPr="0049754E">
              <w:rPr>
                <w:rFonts w:ascii="Calibri" w:hAnsi="Calibri" w:cs="Tahoma"/>
                <w:spacing w:val="0"/>
                <w:kern w:val="16"/>
                <w:sz w:val="22"/>
                <w:szCs w:val="22"/>
              </w:rPr>
              <w:t>bijz.heden</w:t>
            </w:r>
            <w:proofErr w:type="spellEnd"/>
          </w:p>
        </w:tc>
        <w:tc>
          <w:tcPr>
            <w:tcW w:w="8930" w:type="dxa"/>
            <w:tcBorders>
              <w:top w:val="single" w:sz="4" w:space="0" w:color="auto"/>
              <w:left w:val="single" w:sz="4" w:space="0" w:color="auto"/>
              <w:bottom w:val="single" w:sz="4" w:space="0" w:color="auto"/>
              <w:right w:val="single" w:sz="4" w:space="0" w:color="auto"/>
            </w:tcBorders>
          </w:tcPr>
          <w:p w14:paraId="343A2F60" w14:textId="77777777" w:rsidR="009B179E" w:rsidRDefault="0049754E" w:rsidP="009B179E">
            <w:pPr>
              <w:pStyle w:val="Bodytekst"/>
              <w:jc w:val="left"/>
              <w:rPr>
                <w:rFonts w:ascii="Calibri" w:hAnsi="Calibri" w:cs="Tahoma"/>
                <w:spacing w:val="0"/>
                <w:kern w:val="16"/>
                <w:sz w:val="22"/>
                <w:szCs w:val="22"/>
              </w:rPr>
            </w:pPr>
            <w:r>
              <w:rPr>
                <w:rFonts w:ascii="Calibri" w:hAnsi="Calibri" w:cs="Tahoma"/>
                <w:spacing w:val="0"/>
                <w:kern w:val="16"/>
                <w:sz w:val="22"/>
                <w:szCs w:val="22"/>
              </w:rPr>
              <w:t xml:space="preserve">Door de beveiligingsfunctionaris van SKBG zijn de gevolgen van de </w:t>
            </w:r>
            <w:proofErr w:type="gramStart"/>
            <w:r>
              <w:rPr>
                <w:rFonts w:ascii="Calibri" w:hAnsi="Calibri" w:cs="Tahoma"/>
                <w:spacing w:val="0"/>
                <w:kern w:val="16"/>
                <w:sz w:val="22"/>
                <w:szCs w:val="22"/>
              </w:rPr>
              <w:t>AVG regelgeving</w:t>
            </w:r>
            <w:proofErr w:type="gramEnd"/>
            <w:r>
              <w:rPr>
                <w:rFonts w:ascii="Calibri" w:hAnsi="Calibri" w:cs="Tahoma"/>
                <w:spacing w:val="0"/>
                <w:kern w:val="16"/>
                <w:sz w:val="22"/>
                <w:szCs w:val="22"/>
              </w:rPr>
              <w:t xml:space="preserve"> het afgelopen kalenderjaar aan alle medewerkers inzichtelijk gemaakt.</w:t>
            </w:r>
          </w:p>
          <w:p w14:paraId="57BDD1E7" w14:textId="05F61C41" w:rsidR="0049754E" w:rsidRPr="0049754E" w:rsidRDefault="0049754E" w:rsidP="009B179E">
            <w:pPr>
              <w:pStyle w:val="Bodytekst"/>
              <w:jc w:val="left"/>
              <w:rPr>
                <w:rFonts w:ascii="Calibri" w:hAnsi="Calibri" w:cs="Tahoma"/>
                <w:spacing w:val="0"/>
                <w:kern w:val="16"/>
                <w:sz w:val="22"/>
                <w:szCs w:val="22"/>
              </w:rPr>
            </w:pPr>
            <w:r>
              <w:rPr>
                <w:rFonts w:ascii="Calibri" w:hAnsi="Calibri" w:cs="Tahoma"/>
                <w:spacing w:val="0"/>
                <w:kern w:val="16"/>
                <w:sz w:val="22"/>
                <w:szCs w:val="22"/>
              </w:rPr>
              <w:t>Bijgevoegde stukken zijn beknopt besproken in het MT van SKBG.</w:t>
            </w:r>
          </w:p>
        </w:tc>
      </w:tr>
    </w:tbl>
    <w:p w14:paraId="36713C6C" w14:textId="77777777" w:rsidR="0099261B" w:rsidRDefault="0099261B" w:rsidP="008D7295">
      <w:pPr>
        <w:pStyle w:val="Bodytekst"/>
        <w:rPr>
          <w:rFonts w:ascii="Verdana" w:hAnsi="Verdana" w:cs="Tahoma"/>
          <w:spacing w:val="0"/>
          <w:kern w:val="16"/>
        </w:rPr>
      </w:pPr>
    </w:p>
    <w:p w14:paraId="7B3C2703" w14:textId="77777777" w:rsidR="0099261B" w:rsidRDefault="0099261B" w:rsidP="008D7295">
      <w:pPr>
        <w:pStyle w:val="Bodytekst"/>
        <w:rPr>
          <w:rFonts w:ascii="Verdana" w:hAnsi="Verdana" w:cs="Tahoma"/>
          <w:spacing w:val="0"/>
          <w:kern w:val="16"/>
        </w:rPr>
      </w:pPr>
    </w:p>
    <w:p w14:paraId="1DE7FD9E" w14:textId="11B22B84" w:rsidR="008D7295" w:rsidRPr="00B45DC6" w:rsidRDefault="008D7295" w:rsidP="008D7295">
      <w:pPr>
        <w:pStyle w:val="Bodytekst"/>
        <w:rPr>
          <w:rFonts w:ascii="Verdana" w:hAnsi="Verdana" w:cs="Tahoma"/>
          <w:spacing w:val="0"/>
          <w:kern w:val="16"/>
        </w:rPr>
      </w:pPr>
      <w:r w:rsidRPr="00B45DC6">
        <w:rPr>
          <w:rFonts w:ascii="Verdana" w:hAnsi="Verdana" w:cs="Tahoma"/>
          <w:spacing w:val="0"/>
          <w:kern w:val="16"/>
        </w:rPr>
        <w:t>Reactie vanuit de medezeggenschap (indien van toepassing)</w:t>
      </w:r>
    </w:p>
    <w:tbl>
      <w:tblPr>
        <w:tblW w:w="10980" w:type="dxa"/>
        <w:tblInd w:w="-1692" w:type="dxa"/>
        <w:tblLayout w:type="fixed"/>
        <w:tblLook w:val="01E0" w:firstRow="1" w:lastRow="1" w:firstColumn="1" w:lastColumn="1" w:noHBand="0" w:noVBand="0"/>
      </w:tblPr>
      <w:tblGrid>
        <w:gridCol w:w="1620"/>
        <w:gridCol w:w="9360"/>
      </w:tblGrid>
      <w:tr w:rsidR="008D7295" w:rsidRPr="004F10C9" w14:paraId="48086ED5" w14:textId="77777777" w:rsidTr="006B7DC2">
        <w:tc>
          <w:tcPr>
            <w:tcW w:w="1620" w:type="dxa"/>
            <w:shd w:val="clear" w:color="auto" w:fill="auto"/>
          </w:tcPr>
          <w:p w14:paraId="67F94933" w14:textId="77777777" w:rsidR="008D7295" w:rsidRPr="004F10C9" w:rsidRDefault="008D7295" w:rsidP="006B7DC2">
            <w:pPr>
              <w:pStyle w:val="Bodytekst"/>
              <w:jc w:val="right"/>
              <w:rPr>
                <w:rFonts w:ascii="Verdana" w:hAnsi="Verdana" w:cs="Tahoma"/>
                <w:spacing w:val="0"/>
                <w:kern w:val="16"/>
              </w:rPr>
            </w:pPr>
            <w:r w:rsidRPr="004F10C9">
              <w:rPr>
                <w:rFonts w:ascii="Verdana" w:hAnsi="Verdana" w:cs="Tahoma"/>
                <w:color w:val="808080"/>
                <w:spacing w:val="0"/>
                <w:kern w:val="16"/>
                <w:sz w:val="16"/>
                <w:szCs w:val="16"/>
              </w:rPr>
              <w:t>reactie:</w:t>
            </w:r>
          </w:p>
        </w:tc>
        <w:tc>
          <w:tcPr>
            <w:tcW w:w="9360" w:type="dxa"/>
            <w:shd w:val="clear" w:color="auto" w:fill="auto"/>
          </w:tcPr>
          <w:tbl>
            <w:tblPr>
              <w:tblW w:w="9252" w:type="dxa"/>
              <w:tblLayout w:type="fixed"/>
              <w:tblLook w:val="01E0" w:firstRow="1" w:lastRow="1" w:firstColumn="1" w:lastColumn="1" w:noHBand="0" w:noVBand="0"/>
            </w:tblPr>
            <w:tblGrid>
              <w:gridCol w:w="2282"/>
              <w:gridCol w:w="2110"/>
              <w:gridCol w:w="2454"/>
              <w:gridCol w:w="2406"/>
            </w:tblGrid>
            <w:tr w:rsidR="008D7295" w:rsidRPr="004F10C9" w14:paraId="3C0D7F39" w14:textId="77777777" w:rsidTr="006B7DC2">
              <w:tc>
                <w:tcPr>
                  <w:tcW w:w="2282" w:type="dxa"/>
                  <w:shd w:val="clear" w:color="auto" w:fill="auto"/>
                </w:tcPr>
                <w:p w14:paraId="617A0936" w14:textId="77777777" w:rsidR="008D7295" w:rsidRPr="004F10C9" w:rsidRDefault="008D7295" w:rsidP="006B7DC2">
                  <w:pPr>
                    <w:pStyle w:val="Bodytekst"/>
                    <w:rPr>
                      <w:rFonts w:ascii="Verdana" w:hAnsi="Verdana" w:cs="Tahoma"/>
                      <w:spacing w:val="0"/>
                      <w:kern w:val="16"/>
                    </w:rPr>
                  </w:pPr>
                  <w:r w:rsidRPr="004F10C9">
                    <w:rPr>
                      <w:rFonts w:ascii="Verdana" w:hAnsi="Verdana" w:cs="Tahoma"/>
                      <w:spacing w:val="0"/>
                      <w:kern w:val="16"/>
                    </w:rPr>
                    <w:sym w:font="Wingdings" w:char="F06F"/>
                  </w:r>
                  <w:r w:rsidRPr="004F10C9">
                    <w:rPr>
                      <w:rFonts w:ascii="Verdana" w:hAnsi="Verdana" w:cs="Tahoma"/>
                      <w:spacing w:val="0"/>
                      <w:kern w:val="16"/>
                    </w:rPr>
                    <w:t xml:space="preserve">  instemming </w:t>
                  </w:r>
                </w:p>
              </w:tc>
              <w:tc>
                <w:tcPr>
                  <w:tcW w:w="2110" w:type="dxa"/>
                  <w:shd w:val="clear" w:color="auto" w:fill="auto"/>
                </w:tcPr>
                <w:p w14:paraId="21C034BC" w14:textId="77777777" w:rsidR="008D7295" w:rsidRPr="004F10C9" w:rsidRDefault="008D7295" w:rsidP="006B7DC2">
                  <w:pPr>
                    <w:pStyle w:val="Bodytekst"/>
                    <w:rPr>
                      <w:rFonts w:ascii="Verdana" w:hAnsi="Verdana" w:cs="Tahoma"/>
                      <w:spacing w:val="0"/>
                      <w:kern w:val="16"/>
                    </w:rPr>
                  </w:pPr>
                  <w:r w:rsidRPr="004F10C9">
                    <w:rPr>
                      <w:rFonts w:ascii="Verdana" w:hAnsi="Verdana" w:cs="Tahoma"/>
                      <w:spacing w:val="0"/>
                      <w:kern w:val="16"/>
                    </w:rPr>
                    <w:sym w:font="Wingdings" w:char="F06F"/>
                  </w:r>
                  <w:r w:rsidRPr="004F10C9">
                    <w:rPr>
                      <w:rFonts w:ascii="Verdana" w:hAnsi="Verdana" w:cs="Tahoma"/>
                      <w:spacing w:val="0"/>
                      <w:kern w:val="16"/>
                    </w:rPr>
                    <w:t xml:space="preserve"> positief advies</w:t>
                  </w:r>
                </w:p>
              </w:tc>
              <w:tc>
                <w:tcPr>
                  <w:tcW w:w="2454" w:type="dxa"/>
                  <w:shd w:val="clear" w:color="auto" w:fill="auto"/>
                </w:tcPr>
                <w:p w14:paraId="65B3DB26" w14:textId="77777777" w:rsidR="008D7295" w:rsidRPr="004F10C9" w:rsidRDefault="00A82C17" w:rsidP="006B7DC2">
                  <w:pPr>
                    <w:pStyle w:val="Bodytekst"/>
                    <w:rPr>
                      <w:rFonts w:ascii="Verdana" w:hAnsi="Verdana" w:cs="Tahoma"/>
                      <w:spacing w:val="0"/>
                      <w:kern w:val="16"/>
                    </w:rPr>
                  </w:pPr>
                  <w:r>
                    <w:rPr>
                      <w:rFonts w:ascii="Verdana" w:hAnsi="Verdana" w:cs="Tahoma"/>
                      <w:spacing w:val="0"/>
                      <w:kern w:val="16"/>
                    </w:rPr>
                    <w:sym w:font="Wingdings" w:char="F0FD"/>
                  </w:r>
                  <w:r w:rsidR="008D7295" w:rsidRPr="004F10C9">
                    <w:rPr>
                      <w:rFonts w:ascii="Verdana" w:hAnsi="Verdana" w:cs="Tahoma"/>
                      <w:spacing w:val="0"/>
                      <w:kern w:val="16"/>
                    </w:rPr>
                    <w:t xml:space="preserve"> instemming personeel</w:t>
                  </w:r>
                </w:p>
              </w:tc>
              <w:tc>
                <w:tcPr>
                  <w:tcW w:w="2406" w:type="dxa"/>
                  <w:shd w:val="clear" w:color="auto" w:fill="auto"/>
                </w:tcPr>
                <w:p w14:paraId="3FEB2C41" w14:textId="77777777" w:rsidR="008D7295" w:rsidRPr="004F10C9" w:rsidRDefault="008D7295" w:rsidP="006B7DC2">
                  <w:pPr>
                    <w:pStyle w:val="Bodytekst"/>
                    <w:rPr>
                      <w:rFonts w:ascii="Verdana" w:hAnsi="Verdana" w:cs="Tahoma"/>
                      <w:spacing w:val="0"/>
                      <w:kern w:val="16"/>
                    </w:rPr>
                  </w:pPr>
                  <w:r w:rsidRPr="004F10C9">
                    <w:rPr>
                      <w:rFonts w:ascii="Verdana" w:hAnsi="Verdana" w:cs="Tahoma"/>
                      <w:spacing w:val="0"/>
                      <w:kern w:val="16"/>
                    </w:rPr>
                    <w:sym w:font="Wingdings" w:char="F06F"/>
                  </w:r>
                  <w:r w:rsidRPr="004F10C9">
                    <w:rPr>
                      <w:rFonts w:ascii="Verdana" w:hAnsi="Verdana" w:cs="Tahoma"/>
                      <w:spacing w:val="0"/>
                      <w:kern w:val="16"/>
                    </w:rPr>
                    <w:t xml:space="preserve"> instemming ouders</w:t>
                  </w:r>
                </w:p>
              </w:tc>
            </w:tr>
            <w:tr w:rsidR="008D7295" w:rsidRPr="004F10C9" w14:paraId="135F1D3E" w14:textId="77777777" w:rsidTr="006B7DC2">
              <w:tc>
                <w:tcPr>
                  <w:tcW w:w="2282" w:type="dxa"/>
                  <w:shd w:val="clear" w:color="auto" w:fill="auto"/>
                </w:tcPr>
                <w:p w14:paraId="6CD67DBA" w14:textId="77777777" w:rsidR="008D7295" w:rsidRPr="004F10C9" w:rsidRDefault="008D7295" w:rsidP="006B7DC2">
                  <w:pPr>
                    <w:pStyle w:val="Bodytekst"/>
                    <w:rPr>
                      <w:rFonts w:ascii="Verdana" w:hAnsi="Verdana" w:cs="Tahoma"/>
                      <w:spacing w:val="0"/>
                      <w:kern w:val="16"/>
                    </w:rPr>
                  </w:pPr>
                  <w:r w:rsidRPr="004F10C9">
                    <w:rPr>
                      <w:rFonts w:ascii="Verdana" w:hAnsi="Verdana" w:cs="Tahoma"/>
                      <w:spacing w:val="0"/>
                      <w:kern w:val="16"/>
                    </w:rPr>
                    <w:sym w:font="Wingdings" w:char="F06F"/>
                  </w:r>
                  <w:r w:rsidRPr="004F10C9">
                    <w:rPr>
                      <w:rFonts w:ascii="Verdana" w:hAnsi="Verdana" w:cs="Tahoma"/>
                      <w:spacing w:val="0"/>
                      <w:kern w:val="16"/>
                    </w:rPr>
                    <w:t xml:space="preserve"> geen instemming</w:t>
                  </w:r>
                </w:p>
              </w:tc>
              <w:tc>
                <w:tcPr>
                  <w:tcW w:w="2110" w:type="dxa"/>
                  <w:shd w:val="clear" w:color="auto" w:fill="auto"/>
                </w:tcPr>
                <w:p w14:paraId="7BA24878" w14:textId="77777777" w:rsidR="008D7295" w:rsidRPr="004F10C9" w:rsidRDefault="008D7295" w:rsidP="006B7DC2">
                  <w:pPr>
                    <w:pStyle w:val="Bodytekst"/>
                    <w:rPr>
                      <w:rFonts w:ascii="Verdana" w:hAnsi="Verdana" w:cs="Tahoma"/>
                      <w:spacing w:val="0"/>
                      <w:kern w:val="16"/>
                    </w:rPr>
                  </w:pPr>
                  <w:r w:rsidRPr="004F10C9">
                    <w:rPr>
                      <w:rFonts w:ascii="Verdana" w:hAnsi="Verdana" w:cs="Tahoma"/>
                      <w:spacing w:val="0"/>
                      <w:kern w:val="16"/>
                    </w:rPr>
                    <w:sym w:font="Wingdings" w:char="F06F"/>
                  </w:r>
                  <w:r w:rsidRPr="004F10C9">
                    <w:rPr>
                      <w:rFonts w:ascii="Verdana" w:hAnsi="Verdana" w:cs="Tahoma"/>
                      <w:spacing w:val="0"/>
                      <w:kern w:val="16"/>
                    </w:rPr>
                    <w:t xml:space="preserve"> </w:t>
                  </w:r>
                  <w:proofErr w:type="gramStart"/>
                  <w:r w:rsidRPr="004F10C9">
                    <w:rPr>
                      <w:rFonts w:ascii="Verdana" w:hAnsi="Verdana" w:cs="Tahoma"/>
                      <w:spacing w:val="0"/>
                      <w:kern w:val="16"/>
                    </w:rPr>
                    <w:t>negatief</w:t>
                  </w:r>
                  <w:proofErr w:type="gramEnd"/>
                  <w:r w:rsidRPr="004F10C9">
                    <w:rPr>
                      <w:rFonts w:ascii="Verdana" w:hAnsi="Verdana" w:cs="Tahoma"/>
                      <w:spacing w:val="0"/>
                      <w:kern w:val="16"/>
                    </w:rPr>
                    <w:t xml:space="preserve"> advies</w:t>
                  </w:r>
                </w:p>
                <w:p w14:paraId="1BC32632" w14:textId="77777777" w:rsidR="008D7295" w:rsidRPr="004F10C9" w:rsidRDefault="008D7295" w:rsidP="006B7DC2">
                  <w:pPr>
                    <w:pStyle w:val="Bodytekst"/>
                    <w:rPr>
                      <w:rFonts w:ascii="Verdana" w:hAnsi="Verdana" w:cs="Tahoma"/>
                      <w:spacing w:val="0"/>
                      <w:kern w:val="16"/>
                    </w:rPr>
                  </w:pPr>
                </w:p>
              </w:tc>
              <w:tc>
                <w:tcPr>
                  <w:tcW w:w="2454" w:type="dxa"/>
                  <w:shd w:val="clear" w:color="auto" w:fill="auto"/>
                </w:tcPr>
                <w:p w14:paraId="289D16B8" w14:textId="77777777" w:rsidR="008D7295" w:rsidRPr="004F10C9" w:rsidRDefault="00A82C17" w:rsidP="006B7DC2">
                  <w:pPr>
                    <w:pStyle w:val="Bodytekst"/>
                    <w:rPr>
                      <w:rFonts w:ascii="Verdana" w:hAnsi="Verdana" w:cs="Tahoma"/>
                      <w:spacing w:val="0"/>
                      <w:kern w:val="16"/>
                    </w:rPr>
                  </w:pPr>
                  <w:r>
                    <w:rPr>
                      <w:rFonts w:ascii="Verdana" w:hAnsi="Verdana" w:cs="Tahoma"/>
                      <w:spacing w:val="0"/>
                      <w:kern w:val="16"/>
                    </w:rPr>
                    <w:sym w:font="Wingdings" w:char="F0FD"/>
                  </w:r>
                  <w:proofErr w:type="gramStart"/>
                  <w:r w:rsidR="008D7295" w:rsidRPr="004F10C9">
                    <w:rPr>
                      <w:rFonts w:ascii="Verdana" w:hAnsi="Verdana" w:cs="Tahoma"/>
                      <w:spacing w:val="0"/>
                      <w:kern w:val="16"/>
                    </w:rPr>
                    <w:t>vrije</w:t>
                  </w:r>
                  <w:proofErr w:type="gramEnd"/>
                  <w:r w:rsidR="008D7295" w:rsidRPr="004F10C9">
                    <w:rPr>
                      <w:rFonts w:ascii="Verdana" w:hAnsi="Verdana" w:cs="Tahoma"/>
                      <w:spacing w:val="0"/>
                      <w:kern w:val="16"/>
                    </w:rPr>
                    <w:t xml:space="preserve"> advisering</w:t>
                  </w:r>
                </w:p>
                <w:p w14:paraId="2D7D606B" w14:textId="77777777" w:rsidR="008D7295" w:rsidRPr="004F10C9" w:rsidRDefault="008D7295" w:rsidP="006B7DC2">
                  <w:pPr>
                    <w:pStyle w:val="Bodytekst"/>
                    <w:rPr>
                      <w:rFonts w:ascii="Verdana" w:hAnsi="Verdana" w:cs="Tahoma"/>
                      <w:spacing w:val="0"/>
                      <w:kern w:val="16"/>
                    </w:rPr>
                  </w:pPr>
                </w:p>
              </w:tc>
              <w:tc>
                <w:tcPr>
                  <w:tcW w:w="2406" w:type="dxa"/>
                  <w:shd w:val="clear" w:color="auto" w:fill="auto"/>
                  <w:vAlign w:val="center"/>
                </w:tcPr>
                <w:p w14:paraId="3DE8BEF7" w14:textId="4B60C1D6" w:rsidR="008D7295" w:rsidRPr="004F10C9" w:rsidRDefault="008D7295" w:rsidP="006B7DC2">
                  <w:pPr>
                    <w:pStyle w:val="Bodytekst"/>
                    <w:jc w:val="left"/>
                    <w:rPr>
                      <w:rFonts w:ascii="Verdana" w:hAnsi="Verdana" w:cs="Tahoma"/>
                      <w:spacing w:val="0"/>
                      <w:kern w:val="16"/>
                    </w:rPr>
                  </w:pPr>
                  <w:proofErr w:type="gramStart"/>
                  <w:r w:rsidRPr="004F10C9">
                    <w:rPr>
                      <w:rFonts w:ascii="Verdana" w:hAnsi="Verdana" w:cs="Tahoma"/>
                      <w:spacing w:val="0"/>
                      <w:kern w:val="16"/>
                    </w:rPr>
                    <w:t>datum</w:t>
                  </w:r>
                  <w:proofErr w:type="gramEnd"/>
                  <w:r w:rsidRPr="004F10C9">
                    <w:rPr>
                      <w:rFonts w:ascii="Verdana" w:hAnsi="Verdana" w:cs="Tahoma"/>
                      <w:spacing w:val="0"/>
                      <w:kern w:val="16"/>
                    </w:rPr>
                    <w:t xml:space="preserve">: </w:t>
                  </w:r>
                  <w:r w:rsidR="00710A85">
                    <w:rPr>
                      <w:rFonts w:ascii="Verdana" w:hAnsi="Verdana" w:cs="Tahoma"/>
                      <w:spacing w:val="0"/>
                      <w:kern w:val="16"/>
                    </w:rPr>
                    <w:t>28</w:t>
                  </w:r>
                  <w:r w:rsidR="00A82C17">
                    <w:rPr>
                      <w:rFonts w:ascii="Verdana" w:hAnsi="Verdana" w:cs="Tahoma"/>
                      <w:spacing w:val="0"/>
                      <w:kern w:val="16"/>
                    </w:rPr>
                    <w:t xml:space="preserve"> mei 2015</w:t>
                  </w:r>
                </w:p>
                <w:p w14:paraId="24F2D842" w14:textId="77777777" w:rsidR="008D7295" w:rsidRPr="004F10C9" w:rsidRDefault="008D7295" w:rsidP="006B7DC2">
                  <w:pPr>
                    <w:pStyle w:val="Bodytekst"/>
                    <w:jc w:val="left"/>
                    <w:rPr>
                      <w:rFonts w:ascii="Verdana" w:hAnsi="Verdana" w:cs="Tahoma"/>
                      <w:spacing w:val="0"/>
                      <w:kern w:val="16"/>
                    </w:rPr>
                  </w:pPr>
                </w:p>
              </w:tc>
            </w:tr>
          </w:tbl>
          <w:p w14:paraId="42F18F04" w14:textId="77777777" w:rsidR="008D7295" w:rsidRPr="004F10C9" w:rsidRDefault="008D7295" w:rsidP="006B7DC2">
            <w:pPr>
              <w:pStyle w:val="Bodytekst"/>
              <w:rPr>
                <w:rFonts w:ascii="Verdana" w:hAnsi="Verdana" w:cs="Tahoma"/>
                <w:spacing w:val="0"/>
                <w:kern w:val="16"/>
              </w:rPr>
            </w:pPr>
          </w:p>
        </w:tc>
      </w:tr>
    </w:tbl>
    <w:p w14:paraId="0690CE2E" w14:textId="2B15A5CA" w:rsidR="00F46770" w:rsidRDefault="00A82C17" w:rsidP="002C1D13">
      <w:pPr>
        <w:widowControl w:val="0"/>
        <w:autoSpaceDE w:val="0"/>
        <w:autoSpaceDN w:val="0"/>
        <w:adjustRightInd w:val="0"/>
        <w:spacing w:line="288" w:lineRule="auto"/>
        <w:textAlignment w:val="center"/>
        <w:rPr>
          <w:rFonts w:ascii="Calibri" w:hAnsi="Calibri"/>
          <w:sz w:val="20"/>
        </w:rPr>
      </w:pPr>
      <w:r>
        <w:rPr>
          <w:rFonts w:ascii="Calibri" w:hAnsi="Calibri"/>
          <w:sz w:val="20"/>
        </w:rPr>
        <w:t>Zie toelichting hieronder.</w:t>
      </w:r>
    </w:p>
    <w:p w14:paraId="78860055" w14:textId="01C98776" w:rsidR="000665E2" w:rsidRDefault="000665E2" w:rsidP="002C1D13">
      <w:pPr>
        <w:widowControl w:val="0"/>
        <w:autoSpaceDE w:val="0"/>
        <w:autoSpaceDN w:val="0"/>
        <w:adjustRightInd w:val="0"/>
        <w:spacing w:line="288" w:lineRule="auto"/>
        <w:textAlignment w:val="center"/>
        <w:rPr>
          <w:rFonts w:ascii="Calibri" w:hAnsi="Calibri"/>
          <w:sz w:val="20"/>
        </w:rPr>
      </w:pPr>
    </w:p>
    <w:p w14:paraId="191C2A86" w14:textId="77777777" w:rsidR="000665E2" w:rsidRDefault="000665E2" w:rsidP="000665E2">
      <w:pPr>
        <w:pStyle w:val="Default"/>
      </w:pPr>
    </w:p>
    <w:p w14:paraId="65D8D2BA" w14:textId="4D8F9ABE" w:rsidR="001D60DB" w:rsidRPr="0049754E" w:rsidRDefault="001D60DB" w:rsidP="0049754E">
      <w:pPr>
        <w:widowControl w:val="0"/>
        <w:autoSpaceDE w:val="0"/>
        <w:autoSpaceDN w:val="0"/>
        <w:adjustRightInd w:val="0"/>
        <w:spacing w:line="288" w:lineRule="auto"/>
        <w:textAlignment w:val="center"/>
        <w:rPr>
          <w:rFonts w:asciiTheme="minorHAnsi" w:hAnsiTheme="minorHAnsi" w:cstheme="minorHAnsi"/>
        </w:rPr>
      </w:pPr>
    </w:p>
    <w:sectPr w:rsidR="001D60DB" w:rsidRPr="0049754E" w:rsidSect="00BA3DBF">
      <w:footerReference w:type="default" r:id="rId8"/>
      <w:headerReference w:type="first" r:id="rId9"/>
      <w:footerReference w:type="first" r:id="rId10"/>
      <w:pgSz w:w="11900" w:h="16840"/>
      <w:pgMar w:top="1418" w:right="1410" w:bottom="2268"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C9877" w14:textId="77777777" w:rsidR="009B179E" w:rsidRDefault="009B179E">
      <w:r>
        <w:separator/>
      </w:r>
    </w:p>
  </w:endnote>
  <w:endnote w:type="continuationSeparator" w:id="0">
    <w:p w14:paraId="1EEDD5F1" w14:textId="77777777" w:rsidR="009B179E" w:rsidRDefault="009B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3000000" w:usb1="00000000" w:usb2="00000000" w:usb3="00000000" w:csb0="00000001" w:csb1="00000000"/>
  </w:font>
  <w:font w:name="Times-Roman">
    <w:panose1 w:val="00000000000000000000"/>
    <w:charset w:val="4D"/>
    <w:family w:val="auto"/>
    <w:notTrueType/>
    <w:pitch w:val="default"/>
    <w:sig w:usb0="03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IN-Regular">
    <w:altName w:val="Times New Roman"/>
    <w:charset w:val="00"/>
    <w:family w:val="auto"/>
    <w:pitch w:val="variable"/>
    <w:sig w:usb0="00000003"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6A097" w14:textId="218FA725" w:rsidR="009B179E" w:rsidRDefault="009B179E">
    <w:pPr>
      <w:pStyle w:val="Footer"/>
      <w:jc w:val="right"/>
    </w:pPr>
    <w:r>
      <w:fldChar w:fldCharType="begin"/>
    </w:r>
    <w:r>
      <w:instrText>PAGE   \* MERGEFORMAT</w:instrText>
    </w:r>
    <w:r>
      <w:fldChar w:fldCharType="separate"/>
    </w:r>
    <w:r w:rsidR="00076AC7">
      <w:rPr>
        <w:noProof/>
      </w:rPr>
      <w:t>2</w:t>
    </w:r>
    <w:r>
      <w:fldChar w:fldCharType="end"/>
    </w:r>
  </w:p>
  <w:p w14:paraId="32FB66EC" w14:textId="77777777" w:rsidR="009B179E" w:rsidRDefault="009B179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BA3C8" w14:textId="2F29BEF7" w:rsidR="009B179E" w:rsidRDefault="009B179E">
    <w:pPr>
      <w:pStyle w:val="Footer"/>
    </w:pPr>
    <w:r>
      <w:rPr>
        <w:noProof/>
        <w:szCs w:val="20"/>
        <w:lang w:eastAsia="nl-NL"/>
      </w:rPr>
      <w:drawing>
        <wp:anchor distT="0" distB="0" distL="114300" distR="114300" simplePos="0" relativeHeight="251659264" behindDoc="0" locked="0" layoutInCell="1" allowOverlap="1" wp14:anchorId="7E8685AF" wp14:editId="54ED502D">
          <wp:simplePos x="0" y="0"/>
          <wp:positionH relativeFrom="column">
            <wp:posOffset>-48895</wp:posOffset>
          </wp:positionH>
          <wp:positionV relativeFrom="paragraph">
            <wp:posOffset>-123825</wp:posOffset>
          </wp:positionV>
          <wp:extent cx="5497195" cy="447040"/>
          <wp:effectExtent l="0" t="0" r="0" b="1016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7195" cy="44704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9171D" w14:textId="77777777" w:rsidR="009B179E" w:rsidRDefault="009B179E">
      <w:r>
        <w:separator/>
      </w:r>
    </w:p>
  </w:footnote>
  <w:footnote w:type="continuationSeparator" w:id="0">
    <w:p w14:paraId="5DAA888F" w14:textId="77777777" w:rsidR="009B179E" w:rsidRDefault="009B17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49A2F" w14:textId="3DB01899" w:rsidR="009B179E" w:rsidRDefault="009B179E">
    <w:pPr>
      <w:pStyle w:val="Header"/>
    </w:pPr>
    <w:r>
      <w:rPr>
        <w:noProof/>
        <w:szCs w:val="20"/>
        <w:lang w:eastAsia="nl-NL"/>
      </w:rPr>
      <w:drawing>
        <wp:anchor distT="0" distB="0" distL="114300" distR="114300" simplePos="0" relativeHeight="251657216" behindDoc="0" locked="0" layoutInCell="1" allowOverlap="1" wp14:anchorId="7A4598C0" wp14:editId="3B3A1122">
          <wp:simplePos x="0" y="0"/>
          <wp:positionH relativeFrom="column">
            <wp:posOffset>-83820</wp:posOffset>
          </wp:positionH>
          <wp:positionV relativeFrom="paragraph">
            <wp:posOffset>9525</wp:posOffset>
          </wp:positionV>
          <wp:extent cx="1654175" cy="978535"/>
          <wp:effectExtent l="0" t="0" r="0" b="1206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175" cy="97853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eastAsia="nl-NL"/>
      </w:rPr>
      <mc:AlternateContent>
        <mc:Choice Requires="wps">
          <w:drawing>
            <wp:anchor distT="0" distB="0" distL="114300" distR="114300" simplePos="0" relativeHeight="251658240" behindDoc="0" locked="0" layoutInCell="1" allowOverlap="1" wp14:anchorId="5B01E7C6" wp14:editId="57DFC7B3">
              <wp:simplePos x="0" y="0"/>
              <wp:positionH relativeFrom="column">
                <wp:posOffset>3951605</wp:posOffset>
              </wp:positionH>
              <wp:positionV relativeFrom="paragraph">
                <wp:posOffset>9525</wp:posOffset>
              </wp:positionV>
              <wp:extent cx="2252345" cy="571500"/>
              <wp:effectExtent l="635" t="2540" r="0" b="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37F64" w14:textId="329C0369" w:rsidR="009B179E" w:rsidRPr="00677B06" w:rsidRDefault="005B6435">
                          <w:pPr>
                            <w:rPr>
                              <w:rFonts w:ascii="DIN-Regular" w:hAnsi="DIN-Regular"/>
                              <w:color w:val="D81400"/>
                              <w:sz w:val="32"/>
                              <w:szCs w:val="32"/>
                            </w:rPr>
                          </w:pPr>
                          <w:r>
                            <w:rPr>
                              <w:rFonts w:ascii="DIN-Regular" w:hAnsi="DIN-Regular"/>
                              <w:color w:val="D81400"/>
                              <w:sz w:val="32"/>
                              <w:szCs w:val="32"/>
                            </w:rPr>
                            <w:t>Bijlage 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B01E7C6" id="_x0000_t202" coordsize="21600,21600" o:spt="202" path="m,l,21600r21600,l21600,xe">
              <v:stroke joinstyle="miter"/>
              <v:path gradientshapeok="t" o:connecttype="rect"/>
            </v:shapetype>
            <v:shape id="Text Box 8" o:spid="_x0000_s1026" type="#_x0000_t202" style="position:absolute;margin-left:311.15pt;margin-top:.75pt;width:177.3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8jtg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" filled="f" stroked="f">
              <v:textbox>
                <w:txbxContent>
                  <w:p w14:paraId="09C37F64" w14:textId="329C0369" w:rsidR="009B179E" w:rsidRPr="00677B06" w:rsidRDefault="005B6435">
                    <w:pPr>
                      <w:rPr>
                        <w:rFonts w:ascii="DIN-Regular" w:hAnsi="DIN-Regular"/>
                        <w:color w:val="D81400"/>
                        <w:sz w:val="32"/>
                        <w:szCs w:val="32"/>
                      </w:rPr>
                    </w:pPr>
                    <w:r>
                      <w:rPr>
                        <w:rFonts w:ascii="DIN-Regular" w:hAnsi="DIN-Regular"/>
                        <w:color w:val="D81400"/>
                        <w:sz w:val="32"/>
                        <w:szCs w:val="32"/>
                      </w:rPr>
                      <w:t>Bijlage 3.1</w:t>
                    </w:r>
                  </w:p>
                </w:txbxContent>
              </v:textbox>
              <w10:wrap type="square"/>
            </v:shape>
          </w:pict>
        </mc:Fallback>
      </mc:AlternateContent>
    </w:r>
    <w:r>
      <w:rPr>
        <w:noProof/>
        <w:szCs w:val="20"/>
        <w:lang w:eastAsia="nl-NL"/>
      </w:rPr>
      <w:drawing>
        <wp:anchor distT="0" distB="0" distL="114300" distR="114300" simplePos="0" relativeHeight="251656192" behindDoc="0" locked="0" layoutInCell="1" allowOverlap="1" wp14:anchorId="732571AA" wp14:editId="61048E01">
          <wp:simplePos x="0" y="0"/>
          <wp:positionH relativeFrom="column">
            <wp:posOffset>3494405</wp:posOffset>
          </wp:positionH>
          <wp:positionV relativeFrom="paragraph">
            <wp:posOffset>25400</wp:posOffset>
          </wp:positionV>
          <wp:extent cx="441325" cy="441325"/>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1325" cy="441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30832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3C162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B50223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204924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FFC0E2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7BCF2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A48D4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8F0731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096CE7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94AFF1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2020D4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E41FB8"/>
    <w:multiLevelType w:val="hybridMultilevel"/>
    <w:tmpl w:val="FBD826D6"/>
    <w:lvl w:ilvl="0" w:tplc="8BD4B916">
      <w:start w:val="5"/>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8F5473A"/>
    <w:multiLevelType w:val="hybridMultilevel"/>
    <w:tmpl w:val="A1C8FECC"/>
    <w:lvl w:ilvl="0" w:tplc="8BD4B916">
      <w:start w:val="5"/>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9F15BC8"/>
    <w:multiLevelType w:val="hybridMultilevel"/>
    <w:tmpl w:val="6D66605A"/>
    <w:lvl w:ilvl="0" w:tplc="158E3DB4">
      <w:start w:val="3"/>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66A08F9"/>
    <w:multiLevelType w:val="hybridMultilevel"/>
    <w:tmpl w:val="B4524694"/>
    <w:lvl w:ilvl="0" w:tplc="5D0CEE68">
      <w:start w:val="7"/>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54B7718"/>
    <w:multiLevelType w:val="hybridMultilevel"/>
    <w:tmpl w:val="E148200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FDA6DDB"/>
    <w:multiLevelType w:val="hybridMultilevel"/>
    <w:tmpl w:val="9BA2FED4"/>
    <w:lvl w:ilvl="0" w:tplc="A4E46F4E">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169164D"/>
    <w:multiLevelType w:val="multilevel"/>
    <w:tmpl w:val="D4507B6C"/>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F385C7F"/>
    <w:multiLevelType w:val="hybridMultilevel"/>
    <w:tmpl w:val="BC86F7A6"/>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12"/>
  </w:num>
  <w:num w:numId="14">
    <w:abstractNumId w:val="15"/>
  </w:num>
  <w:num w:numId="15">
    <w:abstractNumId w:val="13"/>
  </w:num>
  <w:num w:numId="16">
    <w:abstractNumId w:val="18"/>
  </w:num>
  <w:num w:numId="17">
    <w:abstractNumId w:val="16"/>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nl-NL"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61"/>
  <w:hyphenationZone w:val="425"/>
  <w:displayHorizontalDrawingGridEvery w:val="0"/>
  <w:displayVerticalDrawingGridEvery w:val="0"/>
  <w:doNotUseMarginsForDrawingGridOrigin/>
  <w:noPunctuationKerning/>
  <w:characterSpacingControl w:val="doNotCompress"/>
  <w:hdrShapeDefaults>
    <o:shapedefaults v:ext="edit" spidmax="12289" fill="f" fillcolor="white" stroke="f">
      <v:fill color="white" on="f"/>
      <v:stroke on="f"/>
      <v:shadow offset=".74831mm,.74831mm"/>
      <o:colormru v:ext="edit" colors="#dd14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710"/>
    <w:rsid w:val="00021514"/>
    <w:rsid w:val="000404FC"/>
    <w:rsid w:val="00052C2D"/>
    <w:rsid w:val="000665E2"/>
    <w:rsid w:val="00076AC7"/>
    <w:rsid w:val="000A4966"/>
    <w:rsid w:val="000F53C0"/>
    <w:rsid w:val="001058AA"/>
    <w:rsid w:val="001151C8"/>
    <w:rsid w:val="00142987"/>
    <w:rsid w:val="00152A13"/>
    <w:rsid w:val="00155F80"/>
    <w:rsid w:val="001821D2"/>
    <w:rsid w:val="00187F60"/>
    <w:rsid w:val="00191E45"/>
    <w:rsid w:val="001A07F2"/>
    <w:rsid w:val="001A4DE6"/>
    <w:rsid w:val="001B1BF6"/>
    <w:rsid w:val="001C5EE0"/>
    <w:rsid w:val="001D1BD4"/>
    <w:rsid w:val="001D60DB"/>
    <w:rsid w:val="001E5E88"/>
    <w:rsid w:val="00205AC2"/>
    <w:rsid w:val="002273FA"/>
    <w:rsid w:val="00235034"/>
    <w:rsid w:val="00237E6A"/>
    <w:rsid w:val="00270C6F"/>
    <w:rsid w:val="00293CA2"/>
    <w:rsid w:val="002A0013"/>
    <w:rsid w:val="002B1497"/>
    <w:rsid w:val="002C1D13"/>
    <w:rsid w:val="002E0B01"/>
    <w:rsid w:val="00310B0E"/>
    <w:rsid w:val="003348DA"/>
    <w:rsid w:val="00336680"/>
    <w:rsid w:val="00353FE1"/>
    <w:rsid w:val="003A4AF9"/>
    <w:rsid w:val="003B0699"/>
    <w:rsid w:val="003C1114"/>
    <w:rsid w:val="003C29A3"/>
    <w:rsid w:val="003C4A9A"/>
    <w:rsid w:val="003C62CF"/>
    <w:rsid w:val="003E2C16"/>
    <w:rsid w:val="0041250C"/>
    <w:rsid w:val="00451FD7"/>
    <w:rsid w:val="00457C68"/>
    <w:rsid w:val="00475788"/>
    <w:rsid w:val="00477025"/>
    <w:rsid w:val="0047774F"/>
    <w:rsid w:val="004946B6"/>
    <w:rsid w:val="0049537C"/>
    <w:rsid w:val="004974A1"/>
    <w:rsid w:val="0049754E"/>
    <w:rsid w:val="004B087B"/>
    <w:rsid w:val="0050419E"/>
    <w:rsid w:val="00536553"/>
    <w:rsid w:val="00537BAD"/>
    <w:rsid w:val="00545223"/>
    <w:rsid w:val="00555D6B"/>
    <w:rsid w:val="00586B3F"/>
    <w:rsid w:val="005B3FA7"/>
    <w:rsid w:val="005B6435"/>
    <w:rsid w:val="005E26D0"/>
    <w:rsid w:val="00620694"/>
    <w:rsid w:val="00621200"/>
    <w:rsid w:val="00627B95"/>
    <w:rsid w:val="00627C21"/>
    <w:rsid w:val="00643B50"/>
    <w:rsid w:val="0064581E"/>
    <w:rsid w:val="0065038D"/>
    <w:rsid w:val="00652F53"/>
    <w:rsid w:val="00665772"/>
    <w:rsid w:val="0067162D"/>
    <w:rsid w:val="00677B06"/>
    <w:rsid w:val="00681A1D"/>
    <w:rsid w:val="00681C91"/>
    <w:rsid w:val="00685DBE"/>
    <w:rsid w:val="006A4EBB"/>
    <w:rsid w:val="006B7DC2"/>
    <w:rsid w:val="006D63A7"/>
    <w:rsid w:val="00710A85"/>
    <w:rsid w:val="00722AA6"/>
    <w:rsid w:val="00731524"/>
    <w:rsid w:val="00775CEA"/>
    <w:rsid w:val="007775C5"/>
    <w:rsid w:val="00786585"/>
    <w:rsid w:val="00790204"/>
    <w:rsid w:val="007B3345"/>
    <w:rsid w:val="007B6394"/>
    <w:rsid w:val="007C03EC"/>
    <w:rsid w:val="007E6B47"/>
    <w:rsid w:val="00804D4F"/>
    <w:rsid w:val="008160C1"/>
    <w:rsid w:val="00831F84"/>
    <w:rsid w:val="00853DEB"/>
    <w:rsid w:val="00886061"/>
    <w:rsid w:val="0088677D"/>
    <w:rsid w:val="008A0FFF"/>
    <w:rsid w:val="008D7295"/>
    <w:rsid w:val="008E66DE"/>
    <w:rsid w:val="008E6C6A"/>
    <w:rsid w:val="00907930"/>
    <w:rsid w:val="009179A9"/>
    <w:rsid w:val="0099261B"/>
    <w:rsid w:val="009B179E"/>
    <w:rsid w:val="009F1AB2"/>
    <w:rsid w:val="00A20E5A"/>
    <w:rsid w:val="00A32088"/>
    <w:rsid w:val="00A409A1"/>
    <w:rsid w:val="00A57E99"/>
    <w:rsid w:val="00A82C17"/>
    <w:rsid w:val="00A83570"/>
    <w:rsid w:val="00AB4ED9"/>
    <w:rsid w:val="00AC3FC2"/>
    <w:rsid w:val="00AE1568"/>
    <w:rsid w:val="00B07865"/>
    <w:rsid w:val="00BA0928"/>
    <w:rsid w:val="00BA3DBF"/>
    <w:rsid w:val="00BD0301"/>
    <w:rsid w:val="00BE1D4F"/>
    <w:rsid w:val="00C65A11"/>
    <w:rsid w:val="00CB5D4A"/>
    <w:rsid w:val="00CD0AF7"/>
    <w:rsid w:val="00D0064C"/>
    <w:rsid w:val="00D0371B"/>
    <w:rsid w:val="00D22F00"/>
    <w:rsid w:val="00DB4FDD"/>
    <w:rsid w:val="00DC1839"/>
    <w:rsid w:val="00DC7710"/>
    <w:rsid w:val="00DD47F9"/>
    <w:rsid w:val="00DF3E01"/>
    <w:rsid w:val="00DF546D"/>
    <w:rsid w:val="00DF7ECC"/>
    <w:rsid w:val="00E13B63"/>
    <w:rsid w:val="00E604E0"/>
    <w:rsid w:val="00E919DF"/>
    <w:rsid w:val="00EC3AB3"/>
    <w:rsid w:val="00EC5947"/>
    <w:rsid w:val="00ED0CAB"/>
    <w:rsid w:val="00ED28EE"/>
    <w:rsid w:val="00ED56BC"/>
    <w:rsid w:val="00EF182C"/>
    <w:rsid w:val="00EF2F07"/>
    <w:rsid w:val="00F058BE"/>
    <w:rsid w:val="00F2242E"/>
    <w:rsid w:val="00F26E27"/>
    <w:rsid w:val="00F46770"/>
    <w:rsid w:val="00FB5216"/>
    <w:rsid w:val="00FC10A8"/>
    <w:rsid w:val="00FE67C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fill="f" fillcolor="white" stroke="f">
      <v:fill color="white" on="f"/>
      <v:stroke on="f"/>
      <v:shadow offset=".74831mm,.74831mm"/>
      <o:colormru v:ext="edit" colors="#dd1400"/>
    </o:shapedefaults>
    <o:shapelayout v:ext="edit">
      <o:idmap v:ext="edit" data="1"/>
    </o:shapelayout>
  </w:shapeDefaults>
  <w:doNotEmbedSmartTags/>
  <w:decimalSymbol w:val=","/>
  <w:listSeparator w:val=";"/>
  <w14:docId w14:val="3DFB1C47"/>
  <w15:docId w15:val="{24F378D6-93AC-4E0E-A286-96973FC5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94E97"/>
    <w:rPr>
      <w:rFonts w:ascii="Lucida Grande" w:hAnsi="Lucida Grande"/>
      <w:sz w:val="18"/>
      <w:szCs w:val="18"/>
    </w:rPr>
  </w:style>
  <w:style w:type="paragraph" w:customStyle="1" w:styleId="BasicParagraph">
    <w:name w:val="[Basic Paragraph]"/>
    <w:basedOn w:val="Normal"/>
    <w:rsid w:val="00BF6503"/>
    <w:pPr>
      <w:widowControl w:val="0"/>
      <w:autoSpaceDE w:val="0"/>
      <w:autoSpaceDN w:val="0"/>
      <w:adjustRightInd w:val="0"/>
      <w:spacing w:line="288" w:lineRule="auto"/>
      <w:textAlignment w:val="center"/>
    </w:pPr>
    <w:rPr>
      <w:rFonts w:ascii="Times-Roman" w:hAnsi="Times-Roman"/>
      <w:color w:val="000000"/>
      <w:lang w:val="en-US"/>
    </w:rPr>
  </w:style>
  <w:style w:type="paragraph" w:styleId="Header">
    <w:name w:val="header"/>
    <w:basedOn w:val="Normal"/>
    <w:rsid w:val="00E14B46"/>
    <w:pPr>
      <w:tabs>
        <w:tab w:val="center" w:pos="4153"/>
        <w:tab w:val="right" w:pos="8306"/>
      </w:tabs>
    </w:pPr>
  </w:style>
  <w:style w:type="paragraph" w:styleId="Footer">
    <w:name w:val="footer"/>
    <w:basedOn w:val="Normal"/>
    <w:link w:val="FooterChar"/>
    <w:uiPriority w:val="99"/>
    <w:rsid w:val="00E14B46"/>
    <w:pPr>
      <w:tabs>
        <w:tab w:val="center" w:pos="4153"/>
        <w:tab w:val="right" w:pos="8306"/>
      </w:tabs>
    </w:pPr>
  </w:style>
  <w:style w:type="paragraph" w:styleId="ListParagraph">
    <w:name w:val="List Paragraph"/>
    <w:basedOn w:val="Normal"/>
    <w:uiPriority w:val="34"/>
    <w:qFormat/>
    <w:rsid w:val="00B07865"/>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A83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C4A9A"/>
    <w:rPr>
      <w:sz w:val="24"/>
      <w:szCs w:val="24"/>
      <w:lang w:eastAsia="en-US"/>
    </w:rPr>
  </w:style>
  <w:style w:type="paragraph" w:customStyle="1" w:styleId="Default">
    <w:name w:val="Default"/>
    <w:rsid w:val="00DF546D"/>
    <w:pPr>
      <w:autoSpaceDE w:val="0"/>
      <w:autoSpaceDN w:val="0"/>
      <w:adjustRightInd w:val="0"/>
    </w:pPr>
    <w:rPr>
      <w:rFonts w:ascii="Georgia" w:eastAsia="Calibri" w:hAnsi="Georgia" w:cs="Georgia"/>
      <w:color w:val="000000"/>
      <w:sz w:val="24"/>
      <w:szCs w:val="24"/>
      <w:lang w:eastAsia="en-US"/>
    </w:rPr>
  </w:style>
  <w:style w:type="table" w:customStyle="1" w:styleId="Onopgemaaktetabel21">
    <w:name w:val="Onopgemaakte tabel 21"/>
    <w:basedOn w:val="TableNormal"/>
    <w:uiPriority w:val="42"/>
    <w:rsid w:val="0088677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Bodytekst">
    <w:name w:val="Bodytekst"/>
    <w:rsid w:val="008D7295"/>
    <w:pPr>
      <w:spacing w:line="280" w:lineRule="atLeast"/>
      <w:jc w:val="both"/>
    </w:pPr>
    <w:rPr>
      <w:rFonts w:ascii="Century Gothic" w:hAnsi="Century Gothic" w:cs="Arial"/>
      <w:spacing w:val="4"/>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45997">
      <w:bodyDiv w:val="1"/>
      <w:marLeft w:val="0"/>
      <w:marRight w:val="0"/>
      <w:marTop w:val="0"/>
      <w:marBottom w:val="0"/>
      <w:divBdr>
        <w:top w:val="none" w:sz="0" w:space="0" w:color="auto"/>
        <w:left w:val="none" w:sz="0" w:space="0" w:color="auto"/>
        <w:bottom w:val="none" w:sz="0" w:space="0" w:color="auto"/>
        <w:right w:val="none" w:sz="0" w:space="0" w:color="auto"/>
      </w:divBdr>
    </w:div>
    <w:div w:id="752628784">
      <w:bodyDiv w:val="1"/>
      <w:marLeft w:val="0"/>
      <w:marRight w:val="0"/>
      <w:marTop w:val="0"/>
      <w:marBottom w:val="0"/>
      <w:divBdr>
        <w:top w:val="none" w:sz="0" w:space="0" w:color="auto"/>
        <w:left w:val="none" w:sz="0" w:space="0" w:color="auto"/>
        <w:bottom w:val="none" w:sz="0" w:space="0" w:color="auto"/>
        <w:right w:val="none" w:sz="0" w:space="0" w:color="auto"/>
      </w:divBdr>
    </w:div>
    <w:div w:id="201340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59A58-782E-4B2F-8072-E78BCEBFD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2705</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Gremia</vt:lpstr>
      <vt:lpstr>Gremia</vt:lpstr>
    </vt:vector>
  </TitlesOfParts>
  <Company>SKBG</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Gremia</dc:title>
  <dc:creator>Gebruiker Office 2004 Test Drive</dc:creator>
  <cp:lastModifiedBy>Logisz, Linda Waard</cp:lastModifiedBy>
  <cp:revision>2</cp:revision>
  <cp:lastPrinted>2009-07-14T12:32:00Z</cp:lastPrinted>
  <dcterms:created xsi:type="dcterms:W3CDTF">2020-09-24T13:39:00Z</dcterms:created>
  <dcterms:modified xsi:type="dcterms:W3CDTF">2020-09-24T13:39:00Z</dcterms:modified>
</cp:coreProperties>
</file>